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center"/>
        <w:rPr>
          <w:b/>
          <w:bCs/>
          <w:color w:themeColor="text1" w:val="000000"/>
          <w:sz w:val="28"/>
          <w:szCs w:val="28"/>
        </w:rPr>
      </w:pPr>
      <w:r>
        <w:rPr>
          <w:b/>
          <w:bCs/>
          <w:color w:themeColor="text1" w:val="000000"/>
          <w:sz w:val="28"/>
          <w:szCs w:val="28"/>
        </w:rPr>
      </w:r>
    </w:p>
    <w:p>
      <w:pPr>
        <w:pStyle w:val="Normal"/>
        <w:bidi w:val="0"/>
        <w:jc w:val="center"/>
        <w:rPr>
          <w:b/>
          <w:bCs/>
          <w:color w:themeColor="text1" w:val="000000"/>
          <w:sz w:val="28"/>
          <w:szCs w:val="28"/>
        </w:rPr>
      </w:pPr>
      <w:r>
        <w:rPr>
          <w:b/>
          <w:bCs/>
          <w:color w:themeColor="text1" w:val="000000"/>
          <w:sz w:val="28"/>
          <w:szCs w:val="28"/>
        </w:rPr>
      </w:r>
    </w:p>
    <w:p>
      <w:pPr>
        <w:pStyle w:val="Normal"/>
        <w:bidi w:val="0"/>
        <w:jc w:val="center"/>
        <w:rPr>
          <w:b/>
          <w:bCs/>
          <w:color w:themeColor="text1" w:val="000000"/>
          <w:sz w:val="28"/>
          <w:szCs w:val="28"/>
        </w:rPr>
      </w:pPr>
      <w:r>
        <w:rPr>
          <w:b/>
          <w:bCs/>
          <w:color w:themeColor="text1" w:val="000000"/>
          <w:sz w:val="28"/>
          <w:szCs w:val="28"/>
        </w:rPr>
      </w:r>
    </w:p>
    <w:p>
      <w:pPr>
        <w:pStyle w:val="Normal"/>
        <w:bidi w:val="0"/>
        <w:jc w:val="center"/>
        <w:rPr>
          <w:b/>
          <w:bCs/>
          <w:color w:themeColor="text1" w:val="000000"/>
          <w:sz w:val="28"/>
          <w:szCs w:val="28"/>
        </w:rPr>
      </w:pPr>
      <w:r>
        <w:rPr>
          <w:b/>
          <w:bCs/>
          <w:color w:themeColor="text1" w:val="000000"/>
          <w:sz w:val="28"/>
          <w:szCs w:val="28"/>
        </w:rPr>
      </w:r>
    </w:p>
    <w:p>
      <w:pPr>
        <w:pStyle w:val="Normal"/>
        <w:bidi w:val="0"/>
        <w:jc w:val="center"/>
        <w:rPr>
          <w:b/>
          <w:bCs/>
          <w:color w:themeColor="text1" w:val="000000"/>
          <w:sz w:val="28"/>
          <w:szCs w:val="28"/>
        </w:rPr>
      </w:pPr>
      <w:r>
        <w:rPr>
          <w:b/>
          <w:bCs/>
          <w:color w:themeColor="text1" w:val="000000"/>
          <w:sz w:val="28"/>
          <w:szCs w:val="28"/>
        </w:rPr>
      </w:r>
    </w:p>
    <w:p>
      <w:pPr>
        <w:pStyle w:val="Normal"/>
        <w:bidi w:val="0"/>
        <w:jc w:val="center"/>
        <w:rPr>
          <w:b/>
          <w:bCs/>
          <w:color w:themeColor="text1" w:val="000000"/>
          <w:sz w:val="28"/>
          <w:szCs w:val="28"/>
        </w:rPr>
      </w:pPr>
      <w:r>
        <w:rPr>
          <w:b/>
          <w:bCs/>
          <w:color w:themeColor="text1" w:val="000000"/>
          <w:sz w:val="28"/>
          <w:szCs w:val="28"/>
        </w:rPr>
      </w:r>
    </w:p>
    <w:p>
      <w:pPr>
        <w:pStyle w:val="Normal"/>
        <w:bidi w:val="0"/>
        <w:jc w:val="center"/>
        <w:rPr>
          <w:b/>
          <w:bCs/>
          <w:color w:themeColor="text1" w:val="000000"/>
          <w:sz w:val="28"/>
          <w:szCs w:val="28"/>
        </w:rPr>
      </w:pPr>
      <w:r>
        <w:rPr>
          <w:b/>
          <w:bCs/>
          <w:color w:themeColor="text1" w:val="000000"/>
          <w:sz w:val="28"/>
          <w:szCs w:val="28"/>
        </w:rPr>
      </w:r>
    </w:p>
    <w:p>
      <w:pPr>
        <w:pStyle w:val="Normal"/>
        <w:bidi w:val="0"/>
        <w:jc w:val="center"/>
        <w:rPr>
          <w:b/>
          <w:bCs/>
          <w:color w:themeColor="text1" w:val="000000"/>
          <w:sz w:val="28"/>
          <w:szCs w:val="28"/>
        </w:rPr>
      </w:pPr>
      <w:r>
        <w:rPr>
          <w:b/>
          <w:bCs/>
          <w:color w:themeColor="text1" w:val="000000"/>
          <w:sz w:val="28"/>
          <w:szCs w:val="28"/>
        </w:rPr>
      </w:r>
    </w:p>
    <w:p>
      <w:pPr>
        <w:pStyle w:val="Normal"/>
        <w:bidi w:val="0"/>
        <w:jc w:val="center"/>
        <w:rPr>
          <w:b/>
          <w:bCs/>
          <w:color w:themeColor="text1" w:val="000000"/>
          <w:sz w:val="28"/>
          <w:szCs w:val="28"/>
        </w:rPr>
      </w:pPr>
      <w:r>
        <w:rPr>
          <w:b/>
          <w:bCs/>
          <w:color w:themeColor="text1" w:val="000000"/>
          <w:sz w:val="28"/>
          <w:szCs w:val="28"/>
        </w:rPr>
      </w:r>
    </w:p>
    <w:p>
      <w:pPr>
        <w:pStyle w:val="Normal"/>
        <w:bidi w:val="0"/>
        <w:jc w:val="center"/>
        <w:rPr>
          <w:b/>
          <w:bCs/>
          <w:color w:themeColor="text1" w:val="000000"/>
          <w:sz w:val="28"/>
          <w:szCs w:val="28"/>
        </w:rPr>
      </w:pPr>
      <w:r>
        <w:rPr>
          <w:b/>
          <w:bCs/>
          <w:color w:themeColor="text1" w:val="000000"/>
          <w:sz w:val="28"/>
          <w:szCs w:val="28"/>
        </w:rPr>
      </w:r>
    </w:p>
    <w:p>
      <w:pPr>
        <w:pStyle w:val="Normal"/>
        <w:bidi w:val="0"/>
        <w:jc w:val="center"/>
        <w:rPr>
          <w:b/>
          <w:bCs/>
          <w:color w:themeColor="text1" w:val="000000"/>
          <w:sz w:val="28"/>
          <w:szCs w:val="28"/>
        </w:rPr>
      </w:pPr>
      <w:r>
        <w:rPr>
          <w:b/>
          <w:bCs/>
          <w:color w:themeColor="text1" w:val="000000"/>
          <w:sz w:val="28"/>
          <w:szCs w:val="28"/>
        </w:rPr>
      </w:r>
    </w:p>
    <w:p>
      <w:pPr>
        <w:pStyle w:val="Normal"/>
        <w:bidi w:val="0"/>
        <w:jc w:val="center"/>
        <w:rPr>
          <w:b/>
          <w:bCs/>
          <w:color w:themeColor="text1" w:val="000000"/>
          <w:sz w:val="28"/>
          <w:szCs w:val="28"/>
        </w:rPr>
      </w:pPr>
      <w:r>
        <w:rPr>
          <w:b/>
          <w:bCs/>
          <w:color w:themeColor="text1" w:val="000000"/>
          <w:sz w:val="28"/>
          <w:szCs w:val="28"/>
        </w:rPr>
      </w:r>
    </w:p>
    <w:p>
      <w:pPr>
        <w:pStyle w:val="Normal"/>
        <w:bidi w:val="0"/>
        <w:jc w:val="center"/>
        <w:rPr>
          <w:b/>
          <w:bCs/>
          <w:color w:themeColor="text1" w:val="000000"/>
          <w:sz w:val="28"/>
          <w:szCs w:val="28"/>
        </w:rPr>
      </w:pPr>
      <w:r>
        <w:rPr>
          <w:b/>
          <w:bCs/>
          <w:color w:themeColor="text1" w:val="000000"/>
          <w:sz w:val="28"/>
          <w:szCs w:val="28"/>
        </w:rPr>
      </w:r>
    </w:p>
    <w:p>
      <w:pPr>
        <w:pStyle w:val="Normal"/>
        <w:bidi w:val="0"/>
        <w:jc w:val="center"/>
        <w:rPr>
          <w:b/>
          <w:bCs/>
          <w:color w:themeColor="text1" w:val="000000"/>
          <w:sz w:val="28"/>
          <w:szCs w:val="28"/>
        </w:rPr>
      </w:pPr>
      <w:r>
        <w:rPr>
          <w:b/>
          <w:bCs/>
          <w:color w:themeColor="text1" w:val="000000"/>
          <w:sz w:val="28"/>
          <w:szCs w:val="28"/>
        </w:rPr>
      </w:r>
    </w:p>
    <w:p>
      <w:pPr>
        <w:pStyle w:val="Normal"/>
        <w:bidi w:val="0"/>
        <w:jc w:val="center"/>
        <w:rPr>
          <w:b/>
          <w:bCs/>
          <w:color w:themeColor="text1" w:val="000000"/>
          <w:sz w:val="28"/>
          <w:szCs w:val="28"/>
        </w:rPr>
      </w:pPr>
      <w:r>
        <w:rPr>
          <w:b/>
          <w:bCs/>
          <w:color w:themeColor="text1" w:val="000000"/>
          <w:sz w:val="28"/>
          <w:szCs w:val="28"/>
        </w:rPr>
      </w:r>
    </w:p>
    <w:p>
      <w:pPr>
        <w:pStyle w:val="Normal"/>
        <w:bidi w:val="0"/>
        <w:jc w:val="center"/>
        <w:rPr>
          <w:b/>
          <w:bCs/>
          <w:color w:themeColor="text1" w:val="000000"/>
          <w:sz w:val="28"/>
          <w:szCs w:val="28"/>
        </w:rPr>
      </w:pPr>
      <w:r>
        <w:rPr>
          <w:b/>
          <w:bCs/>
          <w:color w:themeColor="text1" w:val="000000"/>
          <w:sz w:val="28"/>
          <w:szCs w:val="28"/>
        </w:rPr>
      </w:r>
    </w:p>
    <w:p>
      <w:pPr>
        <w:pStyle w:val="Normal"/>
        <w:bidi w:val="0"/>
        <w:jc w:val="center"/>
        <w:rPr>
          <w:b/>
          <w:bCs/>
          <w:color w:themeColor="text1" w:val="000000"/>
          <w:sz w:val="28"/>
          <w:szCs w:val="28"/>
        </w:rPr>
      </w:pPr>
      <w:r>
        <w:rPr>
          <w:b/>
          <w:bCs/>
          <w:color w:themeColor="text1" w:val="000000"/>
          <w:sz w:val="28"/>
          <w:szCs w:val="28"/>
        </w:rPr>
      </w:r>
    </w:p>
    <w:p>
      <w:pPr>
        <w:pStyle w:val="Normal"/>
        <w:bidi w:val="0"/>
        <w:jc w:val="center"/>
        <w:rPr>
          <w:b/>
          <w:bCs/>
          <w:color w:themeColor="text1" w:val="000000"/>
          <w:sz w:val="28"/>
          <w:szCs w:val="28"/>
        </w:rPr>
      </w:pPr>
      <w:bookmarkStart w:id="0" w:name="__RefHeading___Toc30377_1145042849"/>
      <w:bookmarkStart w:id="1" w:name="_Toc239412186"/>
      <w:bookmarkStart w:id="2" w:name="_Toc214876884"/>
      <w:bookmarkEnd w:id="0"/>
      <w:r>
        <w:rPr>
          <w:b/>
          <w:bCs/>
          <w:color w:themeColor="text1" w:val="000000"/>
          <w:sz w:val="28"/>
          <w:szCs w:val="28"/>
        </w:rPr>
        <w:t>ALLEGATI</w:t>
      </w:r>
      <w:bookmarkEnd w:id="1"/>
      <w:bookmarkEnd w:id="2"/>
      <w:r>
        <w:br w:type="page"/>
      </w:r>
    </w:p>
    <w:p>
      <w:pPr>
        <w:pStyle w:val="Heading2"/>
        <w:bidi w:val="0"/>
        <w:spacing w:before="0" w:after="120"/>
        <w:rPr>
          <w:color w:themeColor="text1" w:val="000000"/>
        </w:rPr>
      </w:pPr>
      <w:bookmarkStart w:id="3" w:name="__RefHeading___Toc28647_2719044473"/>
      <w:bookmarkStart w:id="4" w:name="_Toc241141455"/>
      <w:bookmarkStart w:id="5" w:name="_Toc239412187"/>
      <w:bookmarkStart w:id="6" w:name="_Toc214876885"/>
      <w:bookmarkEnd w:id="3"/>
      <w:r>
        <w:rPr>
          <w:color w:themeColor="text1" w:val="000000"/>
        </w:rPr>
        <w:t>Allegato A – Criteri di Selezione</w:t>
      </w:r>
      <w:bookmarkEnd w:id="4"/>
      <w:bookmarkEnd w:id="5"/>
      <w:bookmarkEnd w:id="6"/>
    </w:p>
    <w:p>
      <w:pPr>
        <w:pStyle w:val="Normal"/>
        <w:bidi w:val="0"/>
        <w:spacing w:lineRule="auto" w:line="240" w:before="0" w:after="0"/>
        <w:ind w:start="510" w:end="510"/>
        <w:jc w:val="center"/>
        <w:rPr>
          <w:b/>
          <w:color w:themeColor="text1" w:val="000000"/>
        </w:rPr>
      </w:pPr>
      <w:r>
        <w:rPr>
          <w:b/>
          <w:color w:themeColor="text1" w:val="000000"/>
        </w:rPr>
      </w:r>
    </w:p>
    <w:p>
      <w:pPr>
        <w:pStyle w:val="Normal"/>
        <w:bidi w:val="0"/>
        <w:spacing w:lineRule="auto" w:line="240" w:before="0" w:after="0"/>
        <w:ind w:start="510" w:end="510"/>
        <w:jc w:val="center"/>
        <w:rPr>
          <w:b/>
          <w:bCs/>
          <w:color w:themeColor="text1" w:val="000000"/>
        </w:rPr>
      </w:pPr>
      <w:r>
        <w:rPr>
          <w:b/>
          <w:bCs/>
          <w:color w:themeColor="text1" w:val="000000"/>
        </w:rPr>
        <w:t>O.S. 1.1 “Rafforzare le attività di pesca sostenibile sul piano economico, sociale e ambientale” – applicati per quanto pertinenti all’Obiettivo “B” della SSL GALPA Toscana</w:t>
      </w:r>
    </w:p>
    <w:p>
      <w:pPr>
        <w:pStyle w:val="Normal"/>
        <w:bidi w:val="0"/>
        <w:spacing w:lineRule="auto" w:line="240" w:before="0" w:after="0"/>
        <w:ind w:start="510" w:end="510"/>
        <w:jc w:val="both"/>
        <w:rPr>
          <w:b/>
          <w:bCs/>
          <w:color w:themeColor="text1" w:val="000000"/>
        </w:rPr>
      </w:pPr>
      <w:r>
        <w:rPr>
          <w:b/>
          <w:bCs/>
          <w:color w:themeColor="text1" w:val="000000"/>
        </w:rPr>
      </w:r>
    </w:p>
    <w:p>
      <w:pPr>
        <w:pStyle w:val="Normal"/>
        <w:bidi w:val="0"/>
        <w:spacing w:lineRule="auto" w:line="240" w:before="0" w:after="0"/>
        <w:ind w:start="510" w:end="510"/>
        <w:jc w:val="center"/>
        <w:rPr>
          <w:b/>
          <w:color w:themeColor="text1" w:val="000000"/>
        </w:rPr>
      </w:pPr>
      <w:r>
        <w:rPr>
          <w:b/>
          <w:color w:themeColor="text1" w:val="000000"/>
        </w:rPr>
        <w:t>N.B. Il punteggio deve essere calcolato fino al secondo decimale</w:t>
      </w:r>
    </w:p>
    <w:p>
      <w:pPr>
        <w:pStyle w:val="Normal"/>
        <w:bidi w:val="0"/>
        <w:spacing w:lineRule="auto" w:line="240" w:before="0" w:after="0"/>
        <w:ind w:start="510" w:end="510"/>
        <w:jc w:val="center"/>
        <w:rPr>
          <w:b/>
          <w:color w:themeColor="text1" w:val="000000"/>
        </w:rPr>
      </w:pPr>
      <w:r>
        <w:rPr>
          <w:b/>
          <w:color w:themeColor="text1" w:val="000000"/>
        </w:rPr>
      </w:r>
    </w:p>
    <w:tbl>
      <w:tblPr>
        <w:tblW w:w="5000" w:type="pct"/>
        <w:jc w:val="center"/>
        <w:tblInd w:w="0" w:type="dxa"/>
        <w:tblLayout w:type="fixed"/>
        <w:tblCellMar>
          <w:top w:w="0" w:type="dxa"/>
          <w:start w:w="70" w:type="dxa"/>
          <w:bottom w:w="0" w:type="dxa"/>
          <w:end w:w="70" w:type="dxa"/>
        </w:tblCellMar>
        <w:tblLook w:val="04a0" w:firstRow="1" w:noVBand="1" w:lastRow="0" w:firstColumn="1" w:lastColumn="0" w:noHBand="0"/>
      </w:tblPr>
      <w:tblGrid>
        <w:gridCol w:w="591"/>
        <w:gridCol w:w="4322"/>
        <w:gridCol w:w="3034"/>
        <w:gridCol w:w="763"/>
        <w:gridCol w:w="928"/>
      </w:tblGrid>
      <w:tr>
        <w:trPr>
          <w:trHeight w:val="20" w:hRule="atLeast"/>
        </w:trPr>
        <w:tc>
          <w:tcPr>
            <w:tcW w:w="591" w:type="dxa"/>
            <w:tcBorders>
              <w:top w:val="single" w:sz="4" w:space="0" w:color="000000"/>
              <w:start w:val="single" w:sz="4" w:space="0" w:color="000000"/>
              <w:bottom w:val="single" w:sz="4" w:space="0" w:color="000000"/>
              <w:end w:val="single" w:sz="4" w:space="0" w:color="000000"/>
            </w:tcBorders>
            <w:shd w:color="9999FF" w:fill="94B3D6" w:val="clear"/>
            <w:vAlign w:val="center"/>
          </w:tcPr>
          <w:p>
            <w:pPr>
              <w:pStyle w:val="Normal"/>
              <w:suppressAutoHyphens w:val="false"/>
              <w:bidi w:val="0"/>
              <w:spacing w:lineRule="auto" w:line="240" w:before="0" w:after="0"/>
              <w:jc w:val="center"/>
              <w:rPr>
                <w:rFonts w:eastAsia="Times New Roman" w:cs="Times New Roman"/>
                <w:b/>
                <w:bCs/>
                <w:color w:themeColor="text1" w:val="000000"/>
                <w:sz w:val="20"/>
                <w:szCs w:val="20"/>
              </w:rPr>
            </w:pPr>
            <w:r>
              <w:rPr>
                <w:rFonts w:eastAsia="Times New Roman" w:cs="Times New Roman"/>
                <w:b/>
                <w:bCs/>
                <w:color w:themeColor="text1" w:val="000000"/>
                <w:sz w:val="20"/>
                <w:szCs w:val="20"/>
              </w:rPr>
            </w:r>
          </w:p>
        </w:tc>
        <w:tc>
          <w:tcPr>
            <w:tcW w:w="4322" w:type="dxa"/>
            <w:tcBorders>
              <w:top w:val="single" w:sz="4" w:space="0" w:color="000000"/>
              <w:bottom w:val="single" w:sz="4" w:space="0" w:color="000000"/>
              <w:end w:val="single" w:sz="4" w:space="0" w:color="000000"/>
            </w:tcBorders>
            <w:shd w:color="9999FF" w:fill="94B3D6" w:val="clear"/>
            <w:vAlign w:val="center"/>
          </w:tcPr>
          <w:p>
            <w:pPr>
              <w:pStyle w:val="Normal"/>
              <w:suppressAutoHyphens w:val="false"/>
              <w:bidi w:val="0"/>
              <w:spacing w:lineRule="auto" w:line="240" w:before="0" w:after="0"/>
              <w:jc w:val="center"/>
              <w:rPr>
                <w:rFonts w:eastAsia="Times New Roman" w:cs="Times New Roman"/>
                <w:b/>
                <w:bCs/>
                <w:color w:themeColor="text1" w:val="000000"/>
                <w:sz w:val="20"/>
                <w:szCs w:val="20"/>
              </w:rPr>
            </w:pPr>
            <w:bookmarkStart w:id="7" w:name="RANGE!A1"/>
            <w:r>
              <w:rPr>
                <w:rFonts w:eastAsia="Times New Roman" w:cs="Times New Roman"/>
                <w:b/>
                <w:bCs/>
                <w:color w:themeColor="text1" w:val="000000"/>
                <w:sz w:val="20"/>
                <w:szCs w:val="20"/>
              </w:rPr>
              <w:t>OPERAZIONE A REGIA</w:t>
            </w:r>
            <w:bookmarkEnd w:id="7"/>
            <w:r>
              <w:rPr>
                <w:rFonts w:eastAsia="Times New Roman" w:cs="Times New Roman"/>
                <w:b/>
                <w:bCs/>
                <w:color w:themeColor="text1" w:val="000000"/>
                <w:sz w:val="20"/>
                <w:szCs w:val="20"/>
              </w:rPr>
              <w:t> </w:t>
            </w:r>
          </w:p>
        </w:tc>
        <w:tc>
          <w:tcPr>
            <w:tcW w:w="3034" w:type="dxa"/>
            <w:tcBorders>
              <w:top w:val="single" w:sz="4" w:space="0" w:color="000000"/>
              <w:bottom w:val="single" w:sz="4" w:space="0" w:color="000000"/>
              <w:end w:val="single" w:sz="4" w:space="0" w:color="000000"/>
            </w:tcBorders>
            <w:shd w:color="9999FF" w:fill="94B3D6" w:val="clear"/>
            <w:vAlign w:val="center"/>
          </w:tcPr>
          <w:p>
            <w:pPr>
              <w:pStyle w:val="Normal"/>
              <w:suppressAutoHyphens w:val="false"/>
              <w:bidi w:val="0"/>
              <w:spacing w:lineRule="auto" w:line="240" w:before="0" w:after="0"/>
              <w:jc w:val="center"/>
              <w:rPr>
                <w:rFonts w:eastAsia="Times New Roman" w:cs="Times New Roman"/>
                <w:b/>
                <w:bCs/>
                <w:color w:themeColor="text1" w:val="000000"/>
                <w:sz w:val="20"/>
                <w:szCs w:val="20"/>
              </w:rPr>
            </w:pPr>
            <w:r>
              <w:rPr>
                <w:rFonts w:eastAsia="Times New Roman" w:cs="Times New Roman"/>
                <w:b/>
                <w:bCs/>
                <w:color w:themeColor="text1" w:val="000000"/>
                <w:sz w:val="20"/>
                <w:szCs w:val="20"/>
              </w:rPr>
            </w:r>
          </w:p>
        </w:tc>
        <w:tc>
          <w:tcPr>
            <w:tcW w:w="763" w:type="dxa"/>
            <w:tcBorders>
              <w:top w:val="single" w:sz="4" w:space="0" w:color="000000"/>
              <w:bottom w:val="single" w:sz="4" w:space="0" w:color="000000"/>
              <w:end w:val="single" w:sz="4" w:space="0" w:color="000000"/>
            </w:tcBorders>
            <w:shd w:color="9999FF" w:fill="94B3D6" w:val="clear"/>
            <w:vAlign w:val="center"/>
          </w:tcPr>
          <w:p>
            <w:pPr>
              <w:pStyle w:val="Normal"/>
              <w:suppressAutoHyphens w:val="false"/>
              <w:bidi w:val="0"/>
              <w:spacing w:lineRule="auto" w:line="240" w:before="0" w:after="0"/>
              <w:jc w:val="center"/>
              <w:rPr>
                <w:rFonts w:eastAsia="Times New Roman" w:cs="Times New Roman"/>
                <w:b/>
                <w:bCs/>
                <w:color w:themeColor="text1" w:val="000000"/>
                <w:sz w:val="20"/>
                <w:szCs w:val="20"/>
              </w:rPr>
            </w:pPr>
            <w:r>
              <w:rPr>
                <w:rFonts w:eastAsia="Times New Roman" w:cs="Times New Roman"/>
                <w:b/>
                <w:bCs/>
                <w:color w:themeColor="text1" w:val="000000"/>
                <w:sz w:val="20"/>
                <w:szCs w:val="20"/>
              </w:rPr>
              <w:t> </w:t>
            </w:r>
          </w:p>
        </w:tc>
        <w:tc>
          <w:tcPr>
            <w:tcW w:w="928" w:type="dxa"/>
            <w:tcBorders>
              <w:top w:val="single" w:sz="4" w:space="0" w:color="000000"/>
              <w:bottom w:val="single" w:sz="4" w:space="0" w:color="000000"/>
              <w:end w:val="single" w:sz="4" w:space="0" w:color="000000"/>
            </w:tcBorders>
            <w:shd w:color="9999FF" w:fill="94B3D6" w:val="clear"/>
            <w:vAlign w:val="center"/>
          </w:tcPr>
          <w:p>
            <w:pPr>
              <w:pStyle w:val="Normal"/>
              <w:suppressAutoHyphens w:val="false"/>
              <w:bidi w:val="0"/>
              <w:spacing w:lineRule="auto" w:line="240" w:before="0" w:after="0"/>
              <w:jc w:val="center"/>
              <w:rPr>
                <w:rFonts w:eastAsia="Times New Roman" w:cs="Times New Roman"/>
                <w:b/>
                <w:bCs/>
                <w:color w:themeColor="text1" w:val="000000"/>
                <w:sz w:val="20"/>
                <w:szCs w:val="20"/>
              </w:rPr>
            </w:pPr>
            <w:r>
              <w:rPr>
                <w:rFonts w:eastAsia="Times New Roman" w:cs="Times New Roman"/>
                <w:b/>
                <w:bCs/>
                <w:color w:themeColor="text1" w:val="000000"/>
                <w:sz w:val="20"/>
                <w:szCs w:val="20"/>
              </w:rPr>
              <w:t> </w:t>
            </w:r>
          </w:p>
        </w:tc>
      </w:tr>
      <w:tr>
        <w:trPr>
          <w:trHeight w:val="20" w:hRule="atLeast"/>
        </w:trPr>
        <w:tc>
          <w:tcPr>
            <w:tcW w:w="591" w:type="dxa"/>
            <w:tcBorders>
              <w:start w:val="single" w:sz="4" w:space="0" w:color="000000"/>
              <w:bottom w:val="single" w:sz="4" w:space="0" w:color="000000"/>
              <w:end w:val="single" w:sz="4" w:space="0" w:color="000000"/>
            </w:tcBorders>
            <w:shd w:color="C3C2C2" w:fill="BEBEBE" w:val="clear"/>
            <w:vAlign w:val="center"/>
          </w:tcPr>
          <w:p>
            <w:pPr>
              <w:pStyle w:val="Normal"/>
              <w:suppressAutoHyphens w:val="false"/>
              <w:bidi w:val="0"/>
              <w:spacing w:lineRule="auto" w:line="240" w:before="0" w:after="0"/>
              <w:jc w:val="center"/>
              <w:rPr>
                <w:rFonts w:eastAsia="Times New Roman" w:cs="Times New Roman"/>
                <w:b/>
                <w:bCs/>
                <w:color w:themeColor="text1" w:val="000000"/>
                <w:sz w:val="18"/>
                <w:szCs w:val="18"/>
              </w:rPr>
            </w:pPr>
            <w:r>
              <w:rPr>
                <w:rFonts w:eastAsia="Times New Roman" w:cs="Times New Roman"/>
                <w:b/>
                <w:bCs/>
                <w:color w:themeColor="text1" w:val="000000"/>
                <w:sz w:val="18"/>
                <w:szCs w:val="18"/>
              </w:rPr>
              <w:t>N</w:t>
            </w:r>
          </w:p>
        </w:tc>
        <w:tc>
          <w:tcPr>
            <w:tcW w:w="4322" w:type="dxa"/>
            <w:tcBorders>
              <w:bottom w:val="single" w:sz="4" w:space="0" w:color="000000"/>
              <w:end w:val="single" w:sz="4" w:space="0" w:color="000000"/>
            </w:tcBorders>
            <w:shd w:color="C3C2C2" w:fill="BEBEBE" w:val="clear"/>
            <w:vAlign w:val="center"/>
          </w:tcPr>
          <w:p>
            <w:pPr>
              <w:pStyle w:val="Normal"/>
              <w:suppressAutoHyphens w:val="false"/>
              <w:bidi w:val="0"/>
              <w:spacing w:lineRule="auto" w:line="240" w:before="0" w:after="0"/>
              <w:jc w:val="center"/>
              <w:rPr>
                <w:rFonts w:eastAsia="Times New Roman" w:cs="Times New Roman"/>
                <w:b/>
                <w:bCs/>
                <w:color w:themeColor="text1" w:val="000000"/>
                <w:sz w:val="18"/>
                <w:szCs w:val="18"/>
              </w:rPr>
            </w:pPr>
            <w:r>
              <w:rPr>
                <w:rFonts w:eastAsia="Times New Roman" w:cs="Times New Roman"/>
                <w:b/>
                <w:bCs/>
                <w:color w:themeColor="text1" w:val="000000"/>
                <w:sz w:val="18"/>
                <w:szCs w:val="18"/>
              </w:rPr>
              <w:t>CRITERI DI SELEZIONE DELLE OPERAZIONI</w:t>
            </w:r>
          </w:p>
        </w:tc>
        <w:tc>
          <w:tcPr>
            <w:tcW w:w="3034" w:type="dxa"/>
            <w:tcBorders>
              <w:bottom w:val="single" w:sz="4" w:space="0" w:color="000000"/>
              <w:end w:val="single" w:sz="4" w:space="0" w:color="000000"/>
            </w:tcBorders>
            <w:shd w:color="C3C2C2" w:fill="BEBEBE" w:val="clear"/>
            <w:vAlign w:val="center"/>
          </w:tcPr>
          <w:p>
            <w:pPr>
              <w:pStyle w:val="Normal"/>
              <w:suppressAutoHyphens w:val="false"/>
              <w:bidi w:val="0"/>
              <w:spacing w:lineRule="auto" w:line="240" w:before="0" w:after="0"/>
              <w:jc w:val="center"/>
              <w:rPr>
                <w:rFonts w:eastAsia="Times New Roman" w:cs="Times New Roman"/>
                <w:b/>
                <w:bCs/>
                <w:color w:themeColor="text1" w:val="000000"/>
                <w:sz w:val="18"/>
                <w:szCs w:val="18"/>
              </w:rPr>
            </w:pPr>
            <w:r>
              <w:rPr>
                <w:rFonts w:eastAsia="Times New Roman" w:cs="Times New Roman"/>
                <w:b/>
                <w:bCs/>
                <w:color w:themeColor="text1" w:val="000000"/>
                <w:sz w:val="18"/>
                <w:szCs w:val="18"/>
              </w:rPr>
              <w:t>Coefficiente C(0&lt;C&lt;1)</w:t>
            </w:r>
          </w:p>
        </w:tc>
        <w:tc>
          <w:tcPr>
            <w:tcW w:w="763" w:type="dxa"/>
            <w:tcBorders>
              <w:bottom w:val="single" w:sz="4" w:space="0" w:color="000000"/>
              <w:end w:val="single" w:sz="4" w:space="0" w:color="000000"/>
            </w:tcBorders>
            <w:shd w:color="C3C2C2" w:fill="BEBEBE" w:val="clear"/>
            <w:vAlign w:val="center"/>
          </w:tcPr>
          <w:p>
            <w:pPr>
              <w:pStyle w:val="Normal"/>
              <w:suppressAutoHyphens w:val="false"/>
              <w:bidi w:val="0"/>
              <w:spacing w:lineRule="auto" w:line="240" w:before="0" w:after="0"/>
              <w:jc w:val="start"/>
              <w:rPr>
                <w:rFonts w:eastAsia="Times New Roman" w:cs="Times New Roman"/>
                <w:b/>
                <w:bCs/>
                <w:color w:themeColor="text1" w:val="000000"/>
                <w:sz w:val="18"/>
                <w:szCs w:val="18"/>
              </w:rPr>
            </w:pPr>
            <w:r>
              <w:rPr>
                <w:rFonts w:eastAsia="Times New Roman" w:cs="Times New Roman"/>
                <w:b/>
                <w:bCs/>
                <w:color w:themeColor="text1" w:val="000000"/>
                <w:sz w:val="18"/>
                <w:szCs w:val="18"/>
              </w:rPr>
              <w:t>Peso (Ps)</w:t>
            </w:r>
          </w:p>
        </w:tc>
        <w:tc>
          <w:tcPr>
            <w:tcW w:w="928" w:type="dxa"/>
            <w:tcBorders>
              <w:bottom w:val="single" w:sz="4" w:space="0" w:color="000000"/>
              <w:end w:val="single" w:sz="4" w:space="0" w:color="000000"/>
            </w:tcBorders>
            <w:shd w:color="C3C2C2" w:fill="BEBEBE" w:val="clear"/>
            <w:vAlign w:val="center"/>
          </w:tcPr>
          <w:p>
            <w:pPr>
              <w:pStyle w:val="Normal"/>
              <w:suppressAutoHyphens w:val="false"/>
              <w:bidi w:val="0"/>
              <w:spacing w:lineRule="auto" w:line="240" w:before="0" w:after="0"/>
              <w:jc w:val="start"/>
              <w:rPr>
                <w:rFonts w:eastAsia="Times New Roman" w:cs="Times New Roman"/>
                <w:b/>
                <w:bCs/>
                <w:color w:themeColor="text1" w:val="000000"/>
                <w:sz w:val="18"/>
                <w:szCs w:val="18"/>
              </w:rPr>
            </w:pPr>
            <w:r>
              <w:rPr>
                <w:rFonts w:eastAsia="Times New Roman" w:cs="Times New Roman"/>
                <w:b/>
                <w:bCs/>
                <w:color w:themeColor="text1" w:val="000000"/>
                <w:sz w:val="18"/>
                <w:szCs w:val="18"/>
              </w:rPr>
              <w:t>Punteggio P=C*Ps</w:t>
            </w:r>
          </w:p>
        </w:tc>
      </w:tr>
      <w:tr>
        <w:trPr>
          <w:trHeight w:val="20" w:hRule="atLeast"/>
        </w:trPr>
        <w:tc>
          <w:tcPr>
            <w:tcW w:w="591" w:type="dxa"/>
            <w:tcBorders>
              <w:start w:val="single" w:sz="4" w:space="0" w:color="000000"/>
              <w:bottom w:val="single" w:sz="4" w:space="0" w:color="000000"/>
              <w:end w:val="single" w:sz="4" w:space="0" w:color="000000"/>
            </w:tcBorders>
            <w:shd w:color="CCFFFF" w:fill="DEEAF6" w:val="clear"/>
            <w:vAlign w:val="center"/>
          </w:tcPr>
          <w:p>
            <w:pPr>
              <w:pStyle w:val="Normal"/>
              <w:suppressAutoHyphens w:val="false"/>
              <w:bidi w:val="0"/>
              <w:spacing w:lineRule="auto" w:line="240" w:before="0" w:after="0"/>
              <w:jc w:val="start"/>
              <w:rPr>
                <w:rFonts w:eastAsia="Times New Roman" w:cs="Times New Roman"/>
                <w:b/>
                <w:bCs/>
                <w:i/>
                <w:iCs/>
                <w:color w:themeColor="text1" w:val="000000"/>
                <w:sz w:val="20"/>
                <w:szCs w:val="20"/>
              </w:rPr>
            </w:pPr>
            <w:r>
              <w:rPr>
                <w:rFonts w:eastAsia="Times New Roman" w:cs="Times New Roman"/>
                <w:b/>
                <w:bCs/>
                <w:i/>
                <w:iCs/>
                <w:color w:themeColor="text1" w:val="000000"/>
                <w:sz w:val="20"/>
                <w:szCs w:val="20"/>
              </w:rPr>
            </w:r>
          </w:p>
        </w:tc>
        <w:tc>
          <w:tcPr>
            <w:tcW w:w="4322" w:type="dxa"/>
            <w:tcBorders>
              <w:bottom w:val="single" w:sz="4" w:space="0" w:color="000000"/>
              <w:end w:val="single" w:sz="4" w:space="0" w:color="000000"/>
            </w:tcBorders>
            <w:shd w:color="CCFFFF" w:fill="DEEAF6" w:val="clear"/>
            <w:vAlign w:val="center"/>
          </w:tcPr>
          <w:p>
            <w:pPr>
              <w:pStyle w:val="Normal"/>
              <w:suppressAutoHyphens w:val="false"/>
              <w:bidi w:val="0"/>
              <w:spacing w:lineRule="auto" w:line="240" w:before="0" w:after="0"/>
              <w:jc w:val="start"/>
              <w:rPr>
                <w:rFonts w:eastAsia="Times New Roman" w:cs="Times New Roman"/>
                <w:b/>
                <w:bCs/>
                <w:i/>
                <w:iCs/>
                <w:color w:themeColor="text1" w:val="000000"/>
                <w:sz w:val="20"/>
                <w:szCs w:val="20"/>
              </w:rPr>
            </w:pPr>
            <w:r>
              <w:rPr>
                <w:rFonts w:eastAsia="Times New Roman" w:cs="Times New Roman"/>
                <w:b/>
                <w:bCs/>
                <w:i/>
                <w:iCs/>
                <w:color w:themeColor="text1" w:val="000000"/>
                <w:sz w:val="20"/>
                <w:szCs w:val="20"/>
              </w:rPr>
              <w:t>CRITERI TRASVERSALI</w:t>
            </w:r>
          </w:p>
        </w:tc>
        <w:tc>
          <w:tcPr>
            <w:tcW w:w="3034" w:type="dxa"/>
            <w:tcBorders>
              <w:bottom w:val="single" w:sz="4" w:space="0" w:color="000000"/>
              <w:end w:val="single" w:sz="4" w:space="0" w:color="000000"/>
            </w:tcBorders>
            <w:shd w:color="CCFFFF" w:fill="DEEAF6" w:val="clear"/>
            <w:vAlign w:val="center"/>
          </w:tcPr>
          <w:p>
            <w:pPr>
              <w:pStyle w:val="Normal"/>
              <w:suppressAutoHyphens w:val="false"/>
              <w:bidi w:val="0"/>
              <w:spacing w:lineRule="auto" w:line="240" w:before="0" w:after="0"/>
              <w:jc w:val="center"/>
              <w:rPr>
                <w:rFonts w:eastAsia="Times New Roman" w:cs="Times New Roman"/>
                <w:b/>
                <w:bCs/>
                <w:i/>
                <w:iCs/>
                <w:color w:themeColor="text1" w:val="000000"/>
                <w:sz w:val="20"/>
                <w:szCs w:val="20"/>
              </w:rPr>
            </w:pPr>
            <w:r>
              <w:rPr>
                <w:rFonts w:eastAsia="Times New Roman" w:cs="Times New Roman"/>
                <w:b/>
                <w:bCs/>
                <w:i/>
                <w:iCs/>
                <w:color w:themeColor="text1" w:val="000000"/>
                <w:sz w:val="20"/>
                <w:szCs w:val="20"/>
              </w:rPr>
            </w:r>
          </w:p>
        </w:tc>
        <w:tc>
          <w:tcPr>
            <w:tcW w:w="763" w:type="dxa"/>
            <w:tcBorders>
              <w:bottom w:val="single" w:sz="4" w:space="0" w:color="000000"/>
              <w:end w:val="single" w:sz="4" w:space="0" w:color="000000"/>
            </w:tcBorders>
            <w:shd w:color="CCFFFF" w:fill="DEEAF6" w:val="clear"/>
            <w:vAlign w:val="center"/>
          </w:tcPr>
          <w:p>
            <w:pPr>
              <w:pStyle w:val="Normal"/>
              <w:suppressAutoHyphens w:val="false"/>
              <w:bidi w:val="0"/>
              <w:spacing w:lineRule="auto" w:line="240" w:before="0" w:after="0"/>
              <w:jc w:val="start"/>
              <w:rPr>
                <w:rFonts w:eastAsia="Times New Roman" w:cs="Times New Roman"/>
                <w:b/>
                <w:bCs/>
                <w:i/>
                <w:iCs/>
                <w:color w:themeColor="text1" w:val="000000"/>
                <w:sz w:val="20"/>
                <w:szCs w:val="20"/>
              </w:rPr>
            </w:pPr>
            <w:r>
              <w:rPr>
                <w:rFonts w:eastAsia="Times New Roman" w:cs="Times New Roman"/>
                <w:b/>
                <w:bCs/>
                <w:i/>
                <w:iCs/>
                <w:color w:themeColor="text1" w:val="000000"/>
                <w:sz w:val="20"/>
                <w:szCs w:val="20"/>
              </w:rPr>
              <w:t> </w:t>
            </w:r>
          </w:p>
        </w:tc>
        <w:tc>
          <w:tcPr>
            <w:tcW w:w="928" w:type="dxa"/>
            <w:tcBorders>
              <w:bottom w:val="single" w:sz="4" w:space="0" w:color="000000"/>
              <w:end w:val="single" w:sz="4" w:space="0" w:color="000000"/>
            </w:tcBorders>
            <w:shd w:color="CCFFFF" w:fill="DEEAF6" w:val="clear"/>
            <w:vAlign w:val="center"/>
          </w:tcPr>
          <w:p>
            <w:pPr>
              <w:pStyle w:val="Normal"/>
              <w:suppressAutoHyphens w:val="false"/>
              <w:bidi w:val="0"/>
              <w:spacing w:lineRule="auto" w:line="240" w:before="0" w:after="0"/>
              <w:jc w:val="start"/>
              <w:rPr>
                <w:rFonts w:eastAsia="Times New Roman" w:cs="Times New Roman"/>
                <w:b/>
                <w:bCs/>
                <w:i/>
                <w:iCs/>
                <w:color w:themeColor="text1" w:val="000000"/>
                <w:sz w:val="20"/>
                <w:szCs w:val="20"/>
              </w:rPr>
            </w:pPr>
            <w:r>
              <w:rPr>
                <w:rFonts w:eastAsia="Times New Roman" w:cs="Times New Roman"/>
                <w:b/>
                <w:bCs/>
                <w:i/>
                <w:iCs/>
                <w:color w:themeColor="text1" w:val="000000"/>
                <w:sz w:val="20"/>
                <w:szCs w:val="20"/>
              </w:rPr>
              <w:t> </w:t>
            </w:r>
          </w:p>
        </w:tc>
      </w:tr>
      <w:tr>
        <w:trPr>
          <w:trHeight w:val="20" w:hRule="atLeast"/>
        </w:trPr>
        <w:tc>
          <w:tcPr>
            <w:tcW w:w="591" w:type="dxa"/>
            <w:tcBorders>
              <w:start w:val="single" w:sz="4" w:space="0" w:color="000000"/>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T1</w:t>
            </w:r>
          </w:p>
        </w:tc>
        <w:tc>
          <w:tcPr>
            <w:tcW w:w="4322" w:type="dxa"/>
            <w:tcBorders>
              <w:bottom w:val="single" w:sz="4" w:space="0" w:color="000000"/>
              <w:end w:val="single" w:sz="4" w:space="0" w:color="000000"/>
            </w:tcBorders>
            <w:vAlign w:val="center"/>
          </w:tcPr>
          <w:p>
            <w:pPr>
              <w:pStyle w:val="Normal"/>
              <w:suppressAutoHyphens w:val="false"/>
              <w:bidi w:val="0"/>
              <w:spacing w:lineRule="auto" w:line="240" w:before="0" w:after="0"/>
              <w:jc w:val="both"/>
              <w:rPr>
                <w:rFonts w:eastAsia="Times New Roman" w:cs="Times New Roman"/>
                <w:color w:themeColor="text1" w:val="000000"/>
                <w:sz w:val="20"/>
                <w:szCs w:val="20"/>
              </w:rPr>
            </w:pPr>
            <w:r>
              <w:rPr>
                <w:rFonts w:eastAsia="Times New Roman" w:cs="Times New Roman"/>
                <w:color w:themeColor="text1" w:val="000000"/>
                <w:sz w:val="20"/>
                <w:szCs w:val="20"/>
              </w:rPr>
              <w:t>Il soggetto richiedente è di sesso femminile ovvero la maggioranza delle quote di rappresentanza negli organismi decisionali è detenuta da persone di sesso femminile, ovvero la maggioranza della forza lavoro è di sesso femminile (T1) nel caso in cui il richiedente sia un soggetto privato</w:t>
            </w:r>
          </w:p>
        </w:tc>
        <w:tc>
          <w:tcPr>
            <w:tcW w:w="3034" w:type="dxa"/>
            <w:tcBorders>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T1=NOC=0</w:t>
            </w:r>
          </w:p>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T1=SIC=1</w:t>
            </w:r>
          </w:p>
        </w:tc>
        <w:tc>
          <w:tcPr>
            <w:tcW w:w="763" w:type="dxa"/>
            <w:tcBorders>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0,10</w:t>
            </w:r>
          </w:p>
        </w:tc>
        <w:tc>
          <w:tcPr>
            <w:tcW w:w="928" w:type="dxa"/>
            <w:tcBorders>
              <w:bottom w:val="single" w:sz="4" w:space="0" w:color="000000"/>
              <w:end w:val="single" w:sz="4" w:space="0" w:color="000000"/>
            </w:tcBorders>
            <w:vAlign w:val="center"/>
          </w:tcPr>
          <w:p>
            <w:pPr>
              <w:pStyle w:val="Normal"/>
              <w:suppressAutoHyphens w:val="false"/>
              <w:bidi w:val="0"/>
              <w:spacing w:lineRule="auto" w:line="240" w:before="0" w:after="0"/>
              <w:jc w:val="start"/>
              <w:rPr>
                <w:rFonts w:eastAsia="Times New Roman" w:cs="Times New Roman"/>
                <w:color w:themeColor="text1" w:val="000000"/>
                <w:sz w:val="20"/>
                <w:szCs w:val="20"/>
              </w:rPr>
            </w:pPr>
            <w:r>
              <w:rPr>
                <w:rFonts w:eastAsia="Times New Roman" w:cs="Times New Roman"/>
                <w:color w:themeColor="text1" w:val="000000"/>
                <w:sz w:val="20"/>
                <w:szCs w:val="20"/>
              </w:rPr>
              <w:t> </w:t>
            </w:r>
          </w:p>
        </w:tc>
      </w:tr>
      <w:tr>
        <w:trPr>
          <w:trHeight w:val="20" w:hRule="atLeast"/>
        </w:trPr>
        <w:tc>
          <w:tcPr>
            <w:tcW w:w="591" w:type="dxa"/>
            <w:tcBorders>
              <w:start w:val="single" w:sz="4" w:space="0" w:color="000000"/>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T2</w:t>
            </w:r>
          </w:p>
        </w:tc>
        <w:tc>
          <w:tcPr>
            <w:tcW w:w="4322" w:type="dxa"/>
            <w:tcBorders>
              <w:bottom w:val="single" w:sz="4" w:space="0" w:color="000000"/>
              <w:end w:val="single" w:sz="4" w:space="0" w:color="000000"/>
            </w:tcBorders>
            <w:vAlign w:val="center"/>
          </w:tcPr>
          <w:p>
            <w:pPr>
              <w:pStyle w:val="Normal"/>
              <w:suppressAutoHyphens w:val="false"/>
              <w:bidi w:val="0"/>
              <w:spacing w:lineRule="auto" w:line="240" w:before="0" w:after="0"/>
              <w:jc w:val="both"/>
              <w:rPr>
                <w:rFonts w:eastAsia="Times New Roman" w:cs="Times New Roman"/>
                <w:color w:themeColor="text1" w:val="000000"/>
                <w:sz w:val="20"/>
                <w:szCs w:val="20"/>
              </w:rPr>
            </w:pPr>
            <w:r>
              <w:rPr>
                <w:rFonts w:eastAsia="Times New Roman" w:cs="Times New Roman"/>
                <w:color w:themeColor="text1" w:val="000000"/>
                <w:sz w:val="20"/>
                <w:szCs w:val="20"/>
              </w:rPr>
              <w:t>Minore età del rappresentante legale ovvero minore età media dei componenti degli organi decisionali ovvero minore età della maggioranza della forza lavoro (T2) nel caso in cui il richiedente sia un soggetto privato</w:t>
            </w:r>
          </w:p>
        </w:tc>
        <w:tc>
          <w:tcPr>
            <w:tcW w:w="3034" w:type="dxa"/>
            <w:tcBorders>
              <w:bottom w:val="single" w:sz="4" w:space="0" w:color="000000"/>
              <w:end w:val="single" w:sz="4" w:space="0" w:color="000000"/>
            </w:tcBorders>
            <w:vAlign w:val="center"/>
          </w:tcPr>
          <w:p>
            <w:pPr>
              <w:pStyle w:val="Normal"/>
              <w:suppressAutoHyphens w:val="false"/>
              <w:bidi w:val="0"/>
              <w:spacing w:lineRule="auto" w:line="240" w:before="0" w:after="0"/>
              <w:ind w:firstLineChars="100"/>
              <w:jc w:val="center"/>
              <w:rPr>
                <w:rFonts w:eastAsia="Times New Roman" w:cs="Times New Roman"/>
                <w:color w:themeColor="text1" w:val="000000"/>
                <w:sz w:val="20"/>
                <w:szCs w:val="20"/>
              </w:rPr>
            </w:pPr>
            <w:r>
              <w:rPr>
                <w:rFonts w:eastAsia="Times New Roman" w:cs="Times New Roman"/>
                <w:color w:themeColor="text1" w:val="000000"/>
                <w:sz w:val="20"/>
                <w:szCs w:val="20"/>
              </w:rPr>
              <w:t>T2(o media)&gt;40anniC=0</w:t>
            </w:r>
          </w:p>
          <w:p>
            <w:pPr>
              <w:pStyle w:val="Normal"/>
              <w:suppressAutoHyphens w:val="false"/>
              <w:bidi w:val="0"/>
              <w:spacing w:lineRule="auto" w:line="240" w:before="0" w:after="0"/>
              <w:ind w:firstLineChars="100"/>
              <w:jc w:val="center"/>
              <w:rPr>
                <w:rFonts w:eastAsia="Times New Roman" w:cs="Times New Roman"/>
                <w:color w:themeColor="text1" w:val="000000"/>
                <w:sz w:val="20"/>
                <w:szCs w:val="20"/>
              </w:rPr>
            </w:pPr>
            <w:r>
              <w:rPr>
                <w:rFonts w:eastAsia="Times New Roman" w:cs="Times New Roman"/>
                <w:color w:themeColor="text1" w:val="000000"/>
                <w:sz w:val="20"/>
                <w:szCs w:val="20"/>
              </w:rPr>
              <w:t>T2(o media)</w:t>
            </w:r>
            <w:r>
              <w:rPr>
                <w:rFonts w:eastAsia="Times New Roman" w:cs="Times New Roman"/>
                <w:color w:themeColor="text1" w:val="000000"/>
                <w:sz w:val="20"/>
                <w:szCs w:val="20"/>
                <w:u w:val="single"/>
              </w:rPr>
              <w:t>&lt;</w:t>
            </w:r>
            <w:r>
              <w:rPr>
                <w:rFonts w:eastAsia="Times New Roman" w:cs="Times New Roman"/>
                <w:color w:themeColor="text1" w:val="000000"/>
                <w:sz w:val="20"/>
                <w:szCs w:val="20"/>
              </w:rPr>
              <w:t>40anniC=1</w:t>
            </w:r>
          </w:p>
        </w:tc>
        <w:tc>
          <w:tcPr>
            <w:tcW w:w="763" w:type="dxa"/>
            <w:tcBorders>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0,10</w:t>
            </w:r>
          </w:p>
        </w:tc>
        <w:tc>
          <w:tcPr>
            <w:tcW w:w="928" w:type="dxa"/>
            <w:tcBorders>
              <w:bottom w:val="single" w:sz="4" w:space="0" w:color="000000"/>
              <w:end w:val="single" w:sz="4" w:space="0" w:color="000000"/>
            </w:tcBorders>
            <w:vAlign w:val="center"/>
          </w:tcPr>
          <w:p>
            <w:pPr>
              <w:pStyle w:val="Normal"/>
              <w:suppressAutoHyphens w:val="false"/>
              <w:bidi w:val="0"/>
              <w:spacing w:lineRule="auto" w:line="240" w:before="0" w:after="0"/>
              <w:jc w:val="start"/>
              <w:rPr>
                <w:rFonts w:eastAsia="Times New Roman" w:cs="Times New Roman"/>
                <w:color w:themeColor="text1" w:val="000000"/>
                <w:sz w:val="20"/>
                <w:szCs w:val="20"/>
              </w:rPr>
            </w:pPr>
            <w:r>
              <w:rPr>
                <w:rFonts w:eastAsia="Times New Roman" w:cs="Times New Roman"/>
                <w:color w:themeColor="text1" w:val="000000"/>
                <w:sz w:val="20"/>
                <w:szCs w:val="20"/>
              </w:rPr>
              <w:t> </w:t>
            </w:r>
          </w:p>
        </w:tc>
      </w:tr>
      <w:tr>
        <w:trPr>
          <w:trHeight w:val="20" w:hRule="atLeast"/>
        </w:trPr>
        <w:tc>
          <w:tcPr>
            <w:tcW w:w="591" w:type="dxa"/>
            <w:tcBorders>
              <w:start w:val="single" w:sz="4" w:space="0" w:color="000000"/>
              <w:bottom w:val="single" w:sz="4" w:space="0" w:color="000000"/>
              <w:end w:val="single" w:sz="4" w:space="0" w:color="000000"/>
            </w:tcBorders>
            <w:shd w:color="CCFFFF" w:fill="DEEAF6" w:val="clear"/>
            <w:vAlign w:val="center"/>
          </w:tcPr>
          <w:p>
            <w:pPr>
              <w:pStyle w:val="Normal"/>
              <w:suppressAutoHyphens w:val="false"/>
              <w:bidi w:val="0"/>
              <w:spacing w:lineRule="auto" w:line="240" w:before="0" w:after="0"/>
              <w:jc w:val="start"/>
              <w:rPr>
                <w:rFonts w:eastAsia="Times New Roman" w:cs="Times New Roman"/>
                <w:b/>
                <w:bCs/>
                <w:i/>
                <w:iCs/>
                <w:color w:themeColor="text1" w:val="000000"/>
                <w:sz w:val="20"/>
                <w:szCs w:val="20"/>
              </w:rPr>
            </w:pPr>
            <w:r>
              <w:rPr>
                <w:rFonts w:eastAsia="Times New Roman" w:cs="Times New Roman"/>
                <w:b/>
                <w:bCs/>
                <w:i/>
                <w:iCs/>
                <w:color w:themeColor="text1" w:val="000000"/>
                <w:sz w:val="20"/>
                <w:szCs w:val="20"/>
              </w:rPr>
            </w:r>
          </w:p>
        </w:tc>
        <w:tc>
          <w:tcPr>
            <w:tcW w:w="4322" w:type="dxa"/>
            <w:tcBorders>
              <w:bottom w:val="single" w:sz="4" w:space="0" w:color="000000"/>
              <w:end w:val="single" w:sz="4" w:space="0" w:color="000000"/>
            </w:tcBorders>
            <w:shd w:color="CCFFFF" w:fill="DEEAF6" w:val="clear"/>
            <w:vAlign w:val="center"/>
          </w:tcPr>
          <w:p>
            <w:pPr>
              <w:pStyle w:val="Normal"/>
              <w:suppressAutoHyphens w:val="false"/>
              <w:bidi w:val="0"/>
              <w:spacing w:lineRule="auto" w:line="240" w:before="0" w:after="0"/>
              <w:jc w:val="start"/>
              <w:rPr>
                <w:rFonts w:eastAsia="Times New Roman" w:cs="Times New Roman"/>
                <w:b/>
                <w:bCs/>
                <w:i/>
                <w:iCs/>
                <w:color w:themeColor="text1" w:val="000000"/>
                <w:sz w:val="20"/>
                <w:szCs w:val="20"/>
              </w:rPr>
            </w:pPr>
            <w:r>
              <w:rPr>
                <w:rFonts w:eastAsia="Times New Roman" w:cs="Times New Roman"/>
                <w:b/>
                <w:bCs/>
                <w:i/>
                <w:iCs/>
                <w:color w:themeColor="text1" w:val="000000"/>
                <w:sz w:val="20"/>
                <w:szCs w:val="20"/>
              </w:rPr>
              <w:t> </w:t>
            </w:r>
            <w:r>
              <w:rPr>
                <w:rFonts w:eastAsia="Times New Roman" w:cs="Times New Roman"/>
                <w:b/>
                <w:bCs/>
                <w:i/>
                <w:iCs/>
                <w:color w:themeColor="text1" w:val="000000"/>
                <w:sz w:val="20"/>
                <w:szCs w:val="20"/>
              </w:rPr>
              <w:t>CRITERI SPECIFICI DEL RICHIEDENTE</w:t>
            </w:r>
          </w:p>
        </w:tc>
        <w:tc>
          <w:tcPr>
            <w:tcW w:w="3034" w:type="dxa"/>
            <w:tcBorders>
              <w:bottom w:val="single" w:sz="4" w:space="0" w:color="000000"/>
              <w:end w:val="single" w:sz="4" w:space="0" w:color="000000"/>
            </w:tcBorders>
            <w:shd w:color="CCFFFF" w:fill="DEEAF6" w:val="clear"/>
            <w:vAlign w:val="center"/>
          </w:tcPr>
          <w:p>
            <w:pPr>
              <w:pStyle w:val="Normal"/>
              <w:suppressAutoHyphens w:val="false"/>
              <w:bidi w:val="0"/>
              <w:spacing w:lineRule="auto" w:line="240" w:before="0" w:after="0"/>
              <w:jc w:val="start"/>
              <w:rPr>
                <w:rFonts w:eastAsia="Times New Roman" w:cs="Times New Roman"/>
                <w:b/>
                <w:bCs/>
                <w:i/>
                <w:iCs/>
                <w:color w:themeColor="text1" w:val="000000"/>
                <w:sz w:val="20"/>
                <w:szCs w:val="20"/>
              </w:rPr>
            </w:pPr>
            <w:r>
              <w:rPr>
                <w:rFonts w:eastAsia="Times New Roman" w:cs="Times New Roman"/>
                <w:b/>
                <w:bCs/>
                <w:i/>
                <w:iCs/>
                <w:color w:themeColor="text1" w:val="000000"/>
                <w:sz w:val="20"/>
                <w:szCs w:val="20"/>
              </w:rPr>
              <w:t> </w:t>
            </w:r>
          </w:p>
        </w:tc>
        <w:tc>
          <w:tcPr>
            <w:tcW w:w="763" w:type="dxa"/>
            <w:tcBorders>
              <w:bottom w:val="single" w:sz="4" w:space="0" w:color="000000"/>
              <w:end w:val="single" w:sz="4" w:space="0" w:color="000000"/>
            </w:tcBorders>
            <w:shd w:color="CCFFFF" w:fill="DEEAF6" w:val="clear"/>
            <w:vAlign w:val="center"/>
          </w:tcPr>
          <w:p>
            <w:pPr>
              <w:pStyle w:val="Normal"/>
              <w:suppressAutoHyphens w:val="false"/>
              <w:bidi w:val="0"/>
              <w:spacing w:lineRule="auto" w:line="240" w:before="0" w:after="0"/>
              <w:jc w:val="start"/>
              <w:rPr>
                <w:rFonts w:eastAsia="Times New Roman" w:cs="Times New Roman"/>
                <w:b/>
                <w:bCs/>
                <w:i/>
                <w:iCs/>
                <w:color w:themeColor="text1" w:val="000000"/>
                <w:sz w:val="20"/>
                <w:szCs w:val="20"/>
              </w:rPr>
            </w:pPr>
            <w:r>
              <w:rPr>
                <w:rFonts w:eastAsia="Times New Roman" w:cs="Times New Roman"/>
                <w:b/>
                <w:bCs/>
                <w:i/>
                <w:iCs/>
                <w:color w:themeColor="text1" w:val="000000"/>
                <w:sz w:val="20"/>
                <w:szCs w:val="20"/>
              </w:rPr>
              <w:t> </w:t>
            </w:r>
          </w:p>
        </w:tc>
        <w:tc>
          <w:tcPr>
            <w:tcW w:w="928" w:type="dxa"/>
            <w:tcBorders>
              <w:bottom w:val="single" w:sz="4" w:space="0" w:color="000000"/>
              <w:end w:val="single" w:sz="4" w:space="0" w:color="000000"/>
            </w:tcBorders>
            <w:shd w:color="CCFFFF" w:fill="DEEAF6" w:val="clear"/>
            <w:vAlign w:val="center"/>
          </w:tcPr>
          <w:p>
            <w:pPr>
              <w:pStyle w:val="Normal"/>
              <w:suppressAutoHyphens w:val="false"/>
              <w:bidi w:val="0"/>
              <w:spacing w:lineRule="auto" w:line="240" w:before="0" w:after="0"/>
              <w:jc w:val="start"/>
              <w:rPr>
                <w:rFonts w:eastAsia="Times New Roman" w:cs="Times New Roman"/>
                <w:b/>
                <w:bCs/>
                <w:i/>
                <w:iCs/>
                <w:color w:themeColor="text1" w:val="000000"/>
                <w:sz w:val="20"/>
                <w:szCs w:val="20"/>
              </w:rPr>
            </w:pPr>
            <w:r>
              <w:rPr>
                <w:rFonts w:eastAsia="Times New Roman" w:cs="Times New Roman"/>
                <w:b/>
                <w:bCs/>
                <w:i/>
                <w:iCs/>
                <w:color w:themeColor="text1" w:val="000000"/>
                <w:sz w:val="20"/>
                <w:szCs w:val="20"/>
              </w:rPr>
              <w:t> </w:t>
            </w:r>
          </w:p>
        </w:tc>
      </w:tr>
      <w:tr>
        <w:trPr>
          <w:trHeight w:val="20" w:hRule="atLeast"/>
        </w:trPr>
        <w:tc>
          <w:tcPr>
            <w:tcW w:w="591" w:type="dxa"/>
            <w:tcBorders>
              <w:start w:val="single" w:sz="4" w:space="0" w:color="000000"/>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SR1</w:t>
            </w:r>
          </w:p>
        </w:tc>
        <w:tc>
          <w:tcPr>
            <w:tcW w:w="4322" w:type="dxa"/>
            <w:tcBorders>
              <w:bottom w:val="single" w:sz="4" w:space="0" w:color="000000"/>
              <w:end w:val="single" w:sz="4" w:space="0" w:color="000000"/>
            </w:tcBorders>
            <w:vAlign w:val="center"/>
          </w:tcPr>
          <w:p>
            <w:pPr>
              <w:pStyle w:val="Normal"/>
              <w:suppressAutoHyphens w:val="false"/>
              <w:bidi w:val="0"/>
              <w:spacing w:lineRule="auto" w:line="240" w:before="0" w:after="0"/>
              <w:jc w:val="start"/>
              <w:rPr>
                <w:rFonts w:eastAsia="Times New Roman" w:cs="Times New Roman"/>
                <w:color w:themeColor="text1" w:val="000000"/>
                <w:sz w:val="20"/>
                <w:szCs w:val="20"/>
              </w:rPr>
            </w:pPr>
            <w:r>
              <w:rPr>
                <w:rFonts w:eastAsia="Times New Roman" w:cs="Times New Roman"/>
                <w:color w:themeColor="text1" w:val="000000"/>
                <w:sz w:val="20"/>
                <w:szCs w:val="20"/>
              </w:rPr>
              <w:t>Il richiedente (R1) è una Micro, Piccola e Media Impresa (PMI)</w:t>
            </w:r>
          </w:p>
        </w:tc>
        <w:tc>
          <w:tcPr>
            <w:tcW w:w="3034" w:type="dxa"/>
            <w:tcBorders>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 xml:space="preserve">R1=Micro C=1 </w:t>
            </w:r>
          </w:p>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 xml:space="preserve">R1=Piccola C=0,9 </w:t>
            </w:r>
          </w:p>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R1=Media C=0,8</w:t>
            </w:r>
          </w:p>
        </w:tc>
        <w:tc>
          <w:tcPr>
            <w:tcW w:w="763" w:type="dxa"/>
            <w:tcBorders>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18,00</w:t>
            </w:r>
          </w:p>
        </w:tc>
        <w:tc>
          <w:tcPr>
            <w:tcW w:w="928" w:type="dxa"/>
            <w:tcBorders>
              <w:bottom w:val="single" w:sz="4" w:space="0" w:color="000000"/>
              <w:end w:val="single" w:sz="4" w:space="0" w:color="000000"/>
            </w:tcBorders>
            <w:vAlign w:val="center"/>
          </w:tcPr>
          <w:p>
            <w:pPr>
              <w:pStyle w:val="Normal"/>
              <w:suppressAutoHyphens w:val="false"/>
              <w:bidi w:val="0"/>
              <w:spacing w:lineRule="auto" w:line="240" w:before="0" w:after="0"/>
              <w:jc w:val="start"/>
              <w:rPr>
                <w:rFonts w:eastAsia="Times New Roman" w:cs="Times New Roman"/>
                <w:color w:themeColor="text1" w:val="000000"/>
                <w:sz w:val="20"/>
                <w:szCs w:val="20"/>
              </w:rPr>
            </w:pPr>
            <w:r>
              <w:rPr>
                <w:rFonts w:eastAsia="Times New Roman" w:cs="Times New Roman"/>
                <w:color w:themeColor="text1" w:val="000000"/>
                <w:sz w:val="20"/>
                <w:szCs w:val="20"/>
              </w:rPr>
              <w:t> </w:t>
            </w:r>
          </w:p>
        </w:tc>
      </w:tr>
      <w:tr>
        <w:trPr>
          <w:trHeight w:val="20" w:hRule="atLeast"/>
        </w:trPr>
        <w:tc>
          <w:tcPr>
            <w:tcW w:w="591" w:type="dxa"/>
            <w:tcBorders>
              <w:start w:val="single" w:sz="4" w:space="0" w:color="000000"/>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SR2</w:t>
            </w:r>
          </w:p>
        </w:tc>
        <w:tc>
          <w:tcPr>
            <w:tcW w:w="4322" w:type="dxa"/>
            <w:tcBorders>
              <w:bottom w:val="single" w:sz="4" w:space="0" w:color="000000"/>
              <w:end w:val="single" w:sz="4" w:space="0" w:color="000000"/>
            </w:tcBorders>
            <w:vAlign w:val="center"/>
          </w:tcPr>
          <w:p>
            <w:pPr>
              <w:pStyle w:val="Normal"/>
              <w:suppressAutoHyphens w:val="false"/>
              <w:bidi w:val="0"/>
              <w:spacing w:lineRule="auto" w:line="240" w:before="0" w:after="0"/>
              <w:jc w:val="both"/>
              <w:rPr>
                <w:rFonts w:eastAsia="Times New Roman" w:cs="Times New Roman"/>
                <w:color w:themeColor="text1" w:val="000000"/>
                <w:sz w:val="20"/>
                <w:szCs w:val="20"/>
              </w:rPr>
            </w:pPr>
            <w:r>
              <w:rPr>
                <w:rFonts w:eastAsia="Times New Roman" w:cs="Times New Roman"/>
                <w:color w:themeColor="text1" w:val="000000"/>
                <w:sz w:val="20"/>
                <w:szCs w:val="20"/>
              </w:rPr>
              <w:t>Il richiedente (R2) è in possesso della certificazione per la parità di genere in base alla prassi UNI/PdR125:2022</w:t>
            </w:r>
          </w:p>
        </w:tc>
        <w:tc>
          <w:tcPr>
            <w:tcW w:w="3034" w:type="dxa"/>
            <w:tcBorders>
              <w:bottom w:val="single" w:sz="4" w:space="0" w:color="000000"/>
              <w:end w:val="single" w:sz="4" w:space="0" w:color="000000"/>
            </w:tcBorders>
            <w:vAlign w:val="center"/>
          </w:tcPr>
          <w:p>
            <w:pPr>
              <w:pStyle w:val="Normal"/>
              <w:suppressAutoHyphens w:val="false"/>
              <w:bidi w:val="0"/>
              <w:spacing w:lineRule="auto" w:line="240" w:before="0" w:after="0"/>
              <w:ind w:firstLineChars="600"/>
              <w:jc w:val="start"/>
              <w:rPr>
                <w:rFonts w:eastAsia="Times New Roman" w:cs="Times New Roman"/>
                <w:color w:themeColor="text1" w:val="000000"/>
                <w:sz w:val="20"/>
                <w:szCs w:val="20"/>
              </w:rPr>
            </w:pPr>
            <w:r>
              <w:rPr>
                <w:rFonts w:eastAsia="Times New Roman" w:cs="Times New Roman"/>
                <w:color w:themeColor="text1" w:val="000000"/>
                <w:sz w:val="20"/>
                <w:szCs w:val="20"/>
              </w:rPr>
              <w:t xml:space="preserve">R2=SI C=1 </w:t>
            </w:r>
          </w:p>
          <w:p>
            <w:pPr>
              <w:pStyle w:val="Normal"/>
              <w:suppressAutoHyphens w:val="false"/>
              <w:bidi w:val="0"/>
              <w:spacing w:lineRule="auto" w:line="240" w:before="0" w:after="0"/>
              <w:ind w:firstLineChars="600"/>
              <w:jc w:val="start"/>
              <w:rPr>
                <w:rFonts w:eastAsia="Times New Roman" w:cs="Times New Roman"/>
                <w:color w:themeColor="text1" w:val="000000"/>
                <w:sz w:val="20"/>
                <w:szCs w:val="20"/>
              </w:rPr>
            </w:pPr>
            <w:r>
              <w:rPr>
                <w:rFonts w:eastAsia="Times New Roman" w:cs="Times New Roman"/>
                <w:color w:themeColor="text1" w:val="000000"/>
                <w:sz w:val="20"/>
                <w:szCs w:val="20"/>
              </w:rPr>
              <w:t>R2=NO C=0</w:t>
            </w:r>
          </w:p>
        </w:tc>
        <w:tc>
          <w:tcPr>
            <w:tcW w:w="763" w:type="dxa"/>
            <w:tcBorders>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0,10</w:t>
            </w:r>
          </w:p>
        </w:tc>
        <w:tc>
          <w:tcPr>
            <w:tcW w:w="928" w:type="dxa"/>
            <w:tcBorders>
              <w:bottom w:val="single" w:sz="4" w:space="0" w:color="000000"/>
              <w:end w:val="single" w:sz="4" w:space="0" w:color="000000"/>
            </w:tcBorders>
            <w:vAlign w:val="center"/>
          </w:tcPr>
          <w:p>
            <w:pPr>
              <w:pStyle w:val="Normal"/>
              <w:suppressAutoHyphens w:val="false"/>
              <w:bidi w:val="0"/>
              <w:spacing w:lineRule="auto" w:line="240" w:before="0" w:after="0"/>
              <w:jc w:val="start"/>
              <w:rPr>
                <w:rFonts w:eastAsia="Times New Roman" w:cs="Times New Roman"/>
                <w:color w:themeColor="text1" w:val="000000"/>
                <w:sz w:val="20"/>
                <w:szCs w:val="20"/>
              </w:rPr>
            </w:pPr>
            <w:r>
              <w:rPr>
                <w:rFonts w:eastAsia="Times New Roman" w:cs="Times New Roman"/>
                <w:color w:themeColor="text1" w:val="000000"/>
                <w:sz w:val="20"/>
                <w:szCs w:val="20"/>
              </w:rPr>
              <w:t> </w:t>
            </w:r>
          </w:p>
        </w:tc>
      </w:tr>
      <w:tr>
        <w:trPr>
          <w:trHeight w:val="20" w:hRule="atLeast"/>
        </w:trPr>
        <w:tc>
          <w:tcPr>
            <w:tcW w:w="591" w:type="dxa"/>
            <w:tcBorders>
              <w:start w:val="single" w:sz="4" w:space="0" w:color="000000"/>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SR3</w:t>
            </w:r>
          </w:p>
        </w:tc>
        <w:tc>
          <w:tcPr>
            <w:tcW w:w="4322" w:type="dxa"/>
            <w:tcBorders>
              <w:bottom w:val="single" w:sz="4" w:space="0" w:color="000000"/>
              <w:end w:val="single" w:sz="4" w:space="0" w:color="000000"/>
            </w:tcBorders>
            <w:vAlign w:val="center"/>
          </w:tcPr>
          <w:p>
            <w:pPr>
              <w:pStyle w:val="Normal"/>
              <w:suppressAutoHyphens w:val="false"/>
              <w:bidi w:val="0"/>
              <w:spacing w:lineRule="auto" w:line="240" w:before="0" w:after="0"/>
              <w:jc w:val="start"/>
              <w:rPr>
                <w:rFonts w:eastAsia="Times New Roman" w:cs="Times New Roman"/>
                <w:color w:themeColor="text1" w:val="000000"/>
                <w:sz w:val="20"/>
                <w:szCs w:val="20"/>
              </w:rPr>
            </w:pPr>
            <w:r>
              <w:rPr>
                <w:rFonts w:eastAsia="Times New Roman" w:cs="Times New Roman"/>
                <w:color w:themeColor="text1" w:val="000000"/>
                <w:sz w:val="20"/>
                <w:szCs w:val="20"/>
              </w:rPr>
              <w:t>Esperienza del richiedente (R3) nel campo dell’inclusione sociale</w:t>
            </w:r>
          </w:p>
        </w:tc>
        <w:tc>
          <w:tcPr>
            <w:tcW w:w="3034" w:type="dxa"/>
            <w:tcBorders>
              <w:bottom w:val="single" w:sz="4" w:space="0" w:color="000000"/>
              <w:end w:val="single" w:sz="4" w:space="0" w:color="000000"/>
            </w:tcBorders>
            <w:vAlign w:val="center"/>
          </w:tcPr>
          <w:p>
            <w:pPr>
              <w:pStyle w:val="Normal"/>
              <w:suppressAutoHyphens w:val="false"/>
              <w:bidi w:val="0"/>
              <w:spacing w:lineRule="auto" w:line="240" w:before="0" w:after="0"/>
              <w:ind w:firstLineChars="600"/>
              <w:jc w:val="start"/>
              <w:rPr>
                <w:rFonts w:eastAsia="Times New Roman" w:cs="Times New Roman"/>
                <w:color w:themeColor="text1" w:val="000000"/>
                <w:sz w:val="20"/>
                <w:szCs w:val="20"/>
              </w:rPr>
            </w:pPr>
            <w:r>
              <w:rPr>
                <w:rFonts w:eastAsia="Times New Roman" w:cs="Times New Roman"/>
                <w:color w:themeColor="text1" w:val="000000"/>
                <w:sz w:val="20"/>
                <w:szCs w:val="20"/>
              </w:rPr>
              <w:t xml:space="preserve">R3=SI C=1 </w:t>
            </w:r>
          </w:p>
          <w:p>
            <w:pPr>
              <w:pStyle w:val="Normal"/>
              <w:suppressAutoHyphens w:val="false"/>
              <w:bidi w:val="0"/>
              <w:spacing w:lineRule="auto" w:line="240" w:before="0" w:after="0"/>
              <w:ind w:firstLineChars="600"/>
              <w:jc w:val="start"/>
              <w:rPr>
                <w:rFonts w:eastAsia="Times New Roman" w:cs="Times New Roman"/>
                <w:color w:themeColor="text1" w:val="000000"/>
                <w:sz w:val="20"/>
                <w:szCs w:val="20"/>
              </w:rPr>
            </w:pPr>
            <w:r>
              <w:rPr>
                <w:rFonts w:eastAsia="Times New Roman" w:cs="Times New Roman"/>
                <w:color w:themeColor="text1" w:val="000000"/>
                <w:sz w:val="20"/>
                <w:szCs w:val="20"/>
              </w:rPr>
              <w:t>R3=NO C=0</w:t>
            </w:r>
          </w:p>
        </w:tc>
        <w:tc>
          <w:tcPr>
            <w:tcW w:w="763" w:type="dxa"/>
            <w:tcBorders>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0,05</w:t>
            </w:r>
          </w:p>
        </w:tc>
        <w:tc>
          <w:tcPr>
            <w:tcW w:w="928" w:type="dxa"/>
            <w:tcBorders>
              <w:bottom w:val="single" w:sz="4" w:space="0" w:color="000000"/>
              <w:end w:val="single" w:sz="4" w:space="0" w:color="000000"/>
            </w:tcBorders>
            <w:vAlign w:val="center"/>
          </w:tcPr>
          <w:p>
            <w:pPr>
              <w:pStyle w:val="Normal"/>
              <w:suppressAutoHyphens w:val="false"/>
              <w:bidi w:val="0"/>
              <w:spacing w:lineRule="auto" w:line="240" w:before="0" w:after="0"/>
              <w:jc w:val="start"/>
              <w:rPr>
                <w:rFonts w:eastAsia="Times New Roman" w:cs="Times New Roman"/>
                <w:color w:themeColor="text1" w:val="000000"/>
                <w:sz w:val="20"/>
                <w:szCs w:val="20"/>
              </w:rPr>
            </w:pPr>
            <w:r>
              <w:rPr>
                <w:rFonts w:eastAsia="Times New Roman" w:cs="Times New Roman"/>
                <w:color w:themeColor="text1" w:val="000000"/>
                <w:sz w:val="20"/>
                <w:szCs w:val="20"/>
              </w:rPr>
              <w:t> </w:t>
            </w:r>
          </w:p>
        </w:tc>
      </w:tr>
      <w:tr>
        <w:trPr>
          <w:trHeight w:val="20" w:hRule="atLeast"/>
        </w:trPr>
        <w:tc>
          <w:tcPr>
            <w:tcW w:w="591" w:type="dxa"/>
            <w:tcBorders>
              <w:start w:val="single" w:sz="4" w:space="0" w:color="000000"/>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SR4</w:t>
            </w:r>
            <w:r>
              <w:rPr>
                <w:rFonts w:eastAsia="Times New Roman" w:cs="Times New Roman"/>
                <w:color w:themeColor="text1" w:val="000000"/>
                <w:sz w:val="20"/>
                <w:szCs w:val="20"/>
                <w:u w:val="single"/>
              </w:rPr>
              <w:t>*</w:t>
            </w:r>
          </w:p>
        </w:tc>
        <w:tc>
          <w:tcPr>
            <w:tcW w:w="4322" w:type="dxa"/>
            <w:tcBorders>
              <w:bottom w:val="single" w:sz="4" w:space="0" w:color="000000"/>
              <w:end w:val="single" w:sz="4" w:space="0" w:color="000000"/>
            </w:tcBorders>
            <w:vAlign w:val="center"/>
          </w:tcPr>
          <w:p>
            <w:pPr>
              <w:pStyle w:val="Normal"/>
              <w:suppressAutoHyphens w:val="false"/>
              <w:bidi w:val="0"/>
              <w:spacing w:lineRule="auto" w:line="240" w:before="0" w:after="0"/>
              <w:jc w:val="start"/>
              <w:rPr>
                <w:rFonts w:eastAsia="Times New Roman" w:cs="Times New Roman"/>
                <w:color w:themeColor="text1" w:val="000000"/>
                <w:sz w:val="20"/>
                <w:szCs w:val="20"/>
              </w:rPr>
            </w:pPr>
            <w:r>
              <w:rPr>
                <w:rFonts w:eastAsia="Times New Roman" w:cs="Times New Roman"/>
                <w:color w:themeColor="text1" w:val="000000"/>
                <w:sz w:val="20"/>
                <w:szCs w:val="20"/>
              </w:rPr>
              <w:t>Numero di dipendenti presenti in azienda con disabilità (R4)</w:t>
            </w:r>
          </w:p>
        </w:tc>
        <w:tc>
          <w:tcPr>
            <w:tcW w:w="3034" w:type="dxa"/>
            <w:tcBorders>
              <w:bottom w:val="single" w:sz="4" w:space="0" w:color="000000"/>
              <w:end w:val="single" w:sz="4" w:space="0" w:color="000000"/>
            </w:tcBorders>
            <w:vAlign w:val="center"/>
          </w:tcPr>
          <w:p>
            <w:pPr>
              <w:pStyle w:val="Normal"/>
              <w:suppressAutoHyphens w:val="false"/>
              <w:bidi w:val="0"/>
              <w:spacing w:lineRule="auto" w:line="240" w:before="0" w:after="0"/>
              <w:ind w:firstLineChars="600"/>
              <w:jc w:val="start"/>
              <w:rPr>
                <w:rFonts w:eastAsia="Times New Roman" w:cs="Times New Roman"/>
                <w:color w:themeColor="text1" w:val="000000"/>
                <w:sz w:val="20"/>
                <w:szCs w:val="20"/>
              </w:rPr>
            </w:pPr>
            <w:r>
              <w:rPr>
                <w:rFonts w:eastAsia="Times New Roman" w:cs="Times New Roman"/>
                <w:color w:themeColor="text1" w:val="000000"/>
                <w:sz w:val="20"/>
                <w:szCs w:val="20"/>
              </w:rPr>
              <w:t xml:space="preserve">R4=0 C=0 </w:t>
            </w:r>
          </w:p>
          <w:p>
            <w:pPr>
              <w:pStyle w:val="Normal"/>
              <w:suppressAutoHyphens w:val="false"/>
              <w:bidi w:val="0"/>
              <w:spacing w:lineRule="auto" w:line="240" w:before="0" w:after="0"/>
              <w:ind w:firstLineChars="600"/>
              <w:jc w:val="start"/>
              <w:rPr>
                <w:rFonts w:eastAsia="Times New Roman" w:cs="Times New Roman"/>
                <w:color w:themeColor="text1" w:val="000000"/>
                <w:sz w:val="20"/>
                <w:szCs w:val="20"/>
              </w:rPr>
            </w:pPr>
            <w:r>
              <w:rPr>
                <w:rFonts w:eastAsia="Times New Roman" w:cs="Times New Roman"/>
                <w:color w:themeColor="text1" w:val="000000"/>
                <w:sz w:val="20"/>
                <w:szCs w:val="20"/>
              </w:rPr>
              <w:t>R4≥ 1 C=1</w:t>
            </w:r>
          </w:p>
        </w:tc>
        <w:tc>
          <w:tcPr>
            <w:tcW w:w="763" w:type="dxa"/>
            <w:tcBorders>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0,05</w:t>
            </w:r>
          </w:p>
        </w:tc>
        <w:tc>
          <w:tcPr>
            <w:tcW w:w="928" w:type="dxa"/>
            <w:tcBorders>
              <w:bottom w:val="single" w:sz="4" w:space="0" w:color="000000"/>
              <w:end w:val="single" w:sz="4" w:space="0" w:color="000000"/>
            </w:tcBorders>
            <w:vAlign w:val="center"/>
          </w:tcPr>
          <w:p>
            <w:pPr>
              <w:pStyle w:val="Normal"/>
              <w:suppressAutoHyphens w:val="false"/>
              <w:bidi w:val="0"/>
              <w:spacing w:lineRule="auto" w:line="240" w:before="0" w:after="0"/>
              <w:jc w:val="start"/>
              <w:rPr>
                <w:rFonts w:eastAsia="Times New Roman" w:cs="Times New Roman"/>
                <w:color w:themeColor="text1" w:val="000000"/>
                <w:sz w:val="20"/>
                <w:szCs w:val="20"/>
              </w:rPr>
            </w:pPr>
            <w:r>
              <w:rPr>
                <w:rFonts w:eastAsia="Times New Roman" w:cs="Times New Roman"/>
                <w:color w:themeColor="text1" w:val="000000"/>
                <w:sz w:val="20"/>
                <w:szCs w:val="20"/>
              </w:rPr>
              <w:t> </w:t>
            </w:r>
          </w:p>
        </w:tc>
      </w:tr>
      <w:tr>
        <w:trPr>
          <w:trHeight w:val="20" w:hRule="atLeast"/>
        </w:trPr>
        <w:tc>
          <w:tcPr>
            <w:tcW w:w="591" w:type="dxa"/>
            <w:tcBorders>
              <w:start w:val="single" w:sz="4" w:space="0" w:color="000000"/>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SR5</w:t>
            </w:r>
          </w:p>
        </w:tc>
        <w:tc>
          <w:tcPr>
            <w:tcW w:w="4322" w:type="dxa"/>
            <w:tcBorders>
              <w:bottom w:val="single" w:sz="4" w:space="0" w:color="000000"/>
              <w:end w:val="single" w:sz="4" w:space="0" w:color="000000"/>
            </w:tcBorders>
            <w:vAlign w:val="center"/>
          </w:tcPr>
          <w:p>
            <w:pPr>
              <w:pStyle w:val="Normal"/>
              <w:suppressAutoHyphens w:val="false"/>
              <w:bidi w:val="0"/>
              <w:spacing w:lineRule="auto" w:line="240" w:before="0" w:after="0"/>
              <w:jc w:val="start"/>
              <w:rPr>
                <w:rFonts w:eastAsia="Times New Roman" w:cs="Times New Roman"/>
                <w:color w:themeColor="text1" w:val="000000"/>
                <w:sz w:val="20"/>
                <w:szCs w:val="20"/>
              </w:rPr>
            </w:pPr>
            <w:r>
              <w:rPr>
                <w:rFonts w:eastAsia="Times New Roman" w:cs="Times New Roman"/>
                <w:color w:themeColor="text1" w:val="000000"/>
                <w:sz w:val="20"/>
                <w:szCs w:val="20"/>
              </w:rPr>
              <w:t>Numero di soggetti partecipanti all’iniziativa in partenariato (R5)</w:t>
            </w:r>
          </w:p>
        </w:tc>
        <w:tc>
          <w:tcPr>
            <w:tcW w:w="3034" w:type="dxa"/>
            <w:tcBorders>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 xml:space="preserve">R5=1 C=0 </w:t>
            </w:r>
          </w:p>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 xml:space="preserve">2≤R5≤3 C=0,5 </w:t>
            </w:r>
          </w:p>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R5≥4C=1</w:t>
            </w:r>
          </w:p>
        </w:tc>
        <w:tc>
          <w:tcPr>
            <w:tcW w:w="763" w:type="dxa"/>
            <w:tcBorders>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1,00</w:t>
            </w:r>
          </w:p>
        </w:tc>
        <w:tc>
          <w:tcPr>
            <w:tcW w:w="928" w:type="dxa"/>
            <w:tcBorders>
              <w:bottom w:val="single" w:sz="4" w:space="0" w:color="000000"/>
              <w:end w:val="single" w:sz="4" w:space="0" w:color="000000"/>
            </w:tcBorders>
            <w:vAlign w:val="center"/>
          </w:tcPr>
          <w:p>
            <w:pPr>
              <w:pStyle w:val="Normal"/>
              <w:suppressAutoHyphens w:val="false"/>
              <w:bidi w:val="0"/>
              <w:spacing w:lineRule="auto" w:line="240" w:before="0" w:after="0"/>
              <w:jc w:val="start"/>
              <w:rPr>
                <w:rFonts w:eastAsia="Times New Roman" w:cs="Times New Roman"/>
                <w:color w:themeColor="text1" w:val="000000"/>
                <w:sz w:val="20"/>
                <w:szCs w:val="20"/>
              </w:rPr>
            </w:pPr>
            <w:r>
              <w:rPr>
                <w:rFonts w:eastAsia="Times New Roman" w:cs="Times New Roman"/>
                <w:color w:themeColor="text1" w:val="000000"/>
                <w:sz w:val="20"/>
                <w:szCs w:val="20"/>
              </w:rPr>
              <w:t> </w:t>
            </w:r>
          </w:p>
        </w:tc>
      </w:tr>
      <w:tr>
        <w:trPr>
          <w:trHeight w:val="20" w:hRule="atLeast"/>
        </w:trPr>
        <w:tc>
          <w:tcPr>
            <w:tcW w:w="591" w:type="dxa"/>
            <w:tcBorders>
              <w:start w:val="single" w:sz="4" w:space="0" w:color="000000"/>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SR6</w:t>
            </w:r>
          </w:p>
        </w:tc>
        <w:tc>
          <w:tcPr>
            <w:tcW w:w="4322" w:type="dxa"/>
            <w:tcBorders>
              <w:bottom w:val="single" w:sz="4" w:space="0" w:color="000000"/>
              <w:end w:val="single" w:sz="4" w:space="0" w:color="000000"/>
            </w:tcBorders>
            <w:vAlign w:val="center"/>
          </w:tcPr>
          <w:p>
            <w:pPr>
              <w:pStyle w:val="Normal"/>
              <w:suppressAutoHyphens w:val="false"/>
              <w:bidi w:val="0"/>
              <w:spacing w:lineRule="auto" w:line="240" w:before="0" w:after="0"/>
              <w:jc w:val="both"/>
              <w:rPr>
                <w:rFonts w:eastAsia="Times New Roman" w:cs="Times New Roman"/>
                <w:color w:themeColor="text1" w:val="000000"/>
                <w:sz w:val="20"/>
                <w:szCs w:val="20"/>
              </w:rPr>
            </w:pPr>
            <w:r>
              <w:rPr>
                <w:rFonts w:eastAsia="Times New Roman" w:cs="Times New Roman"/>
                <w:color w:themeColor="text1" w:val="000000"/>
                <w:sz w:val="20"/>
                <w:szCs w:val="20"/>
              </w:rPr>
              <w:t>Partecipazione nel partenariato di più soggetti qualificati con finalità diverse quali ad esempio imprese della pesca, istituti di ricerca, associazioni di categoria, etc. (R6)</w:t>
            </w:r>
          </w:p>
        </w:tc>
        <w:tc>
          <w:tcPr>
            <w:tcW w:w="3034" w:type="dxa"/>
            <w:tcBorders>
              <w:bottom w:val="single" w:sz="4" w:space="0" w:color="000000"/>
              <w:end w:val="single" w:sz="4" w:space="0" w:color="000000"/>
            </w:tcBorders>
            <w:vAlign w:val="center"/>
          </w:tcPr>
          <w:p>
            <w:pPr>
              <w:pStyle w:val="Normal"/>
              <w:suppressAutoHyphens w:val="false"/>
              <w:bidi w:val="0"/>
              <w:spacing w:lineRule="auto" w:line="240" w:before="0" w:after="0"/>
              <w:ind w:firstLineChars="600"/>
              <w:jc w:val="start"/>
              <w:rPr>
                <w:rFonts w:eastAsia="Times New Roman" w:cs="Times New Roman"/>
                <w:color w:themeColor="text1" w:val="000000"/>
                <w:sz w:val="20"/>
                <w:szCs w:val="20"/>
              </w:rPr>
            </w:pPr>
            <w:r>
              <w:rPr>
                <w:rFonts w:eastAsia="Times New Roman" w:cs="Times New Roman"/>
                <w:color w:themeColor="text1" w:val="000000"/>
                <w:sz w:val="20"/>
                <w:szCs w:val="20"/>
              </w:rPr>
              <w:t>R6=SI C=1</w:t>
            </w:r>
          </w:p>
          <w:p>
            <w:pPr>
              <w:pStyle w:val="Normal"/>
              <w:suppressAutoHyphens w:val="false"/>
              <w:bidi w:val="0"/>
              <w:spacing w:lineRule="auto" w:line="240" w:before="0" w:after="0"/>
              <w:ind w:firstLineChars="600"/>
              <w:jc w:val="start"/>
              <w:rPr>
                <w:rFonts w:eastAsia="Times New Roman" w:cs="Times New Roman"/>
                <w:color w:themeColor="text1" w:val="000000"/>
                <w:sz w:val="20"/>
                <w:szCs w:val="20"/>
              </w:rPr>
            </w:pPr>
            <w:r>
              <w:rPr>
                <w:rFonts w:eastAsia="Times New Roman" w:cs="Times New Roman"/>
                <w:color w:themeColor="text1" w:val="000000"/>
                <w:sz w:val="20"/>
                <w:szCs w:val="20"/>
              </w:rPr>
              <w:t>R6=NO C=0</w:t>
            </w:r>
          </w:p>
        </w:tc>
        <w:tc>
          <w:tcPr>
            <w:tcW w:w="763" w:type="dxa"/>
            <w:tcBorders>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1,00</w:t>
            </w:r>
          </w:p>
        </w:tc>
        <w:tc>
          <w:tcPr>
            <w:tcW w:w="928" w:type="dxa"/>
            <w:tcBorders>
              <w:bottom w:val="single" w:sz="4" w:space="0" w:color="000000"/>
              <w:end w:val="single" w:sz="4" w:space="0" w:color="000000"/>
            </w:tcBorders>
            <w:vAlign w:val="center"/>
          </w:tcPr>
          <w:p>
            <w:pPr>
              <w:pStyle w:val="Normal"/>
              <w:suppressAutoHyphens w:val="false"/>
              <w:bidi w:val="0"/>
              <w:spacing w:lineRule="auto" w:line="240" w:before="0" w:after="0"/>
              <w:jc w:val="start"/>
              <w:rPr>
                <w:rFonts w:eastAsia="Times New Roman" w:cs="Times New Roman"/>
                <w:color w:themeColor="text1" w:val="000000"/>
                <w:sz w:val="20"/>
                <w:szCs w:val="20"/>
              </w:rPr>
            </w:pPr>
            <w:r>
              <w:rPr>
                <w:rFonts w:eastAsia="Times New Roman" w:cs="Times New Roman"/>
                <w:color w:themeColor="text1" w:val="000000"/>
                <w:sz w:val="20"/>
                <w:szCs w:val="20"/>
              </w:rPr>
              <w:t> </w:t>
            </w:r>
          </w:p>
        </w:tc>
      </w:tr>
      <w:tr>
        <w:trPr>
          <w:trHeight w:val="20" w:hRule="atLeast"/>
        </w:trPr>
        <w:tc>
          <w:tcPr>
            <w:tcW w:w="591" w:type="dxa"/>
            <w:tcBorders>
              <w:start w:val="single" w:sz="4" w:space="0" w:color="000000"/>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SR7</w:t>
            </w:r>
          </w:p>
        </w:tc>
        <w:tc>
          <w:tcPr>
            <w:tcW w:w="4322" w:type="dxa"/>
            <w:tcBorders>
              <w:bottom w:val="single" w:sz="4" w:space="0" w:color="000000"/>
              <w:end w:val="single" w:sz="4" w:space="0" w:color="000000"/>
            </w:tcBorders>
            <w:vAlign w:val="center"/>
          </w:tcPr>
          <w:p>
            <w:pPr>
              <w:pStyle w:val="Normal"/>
              <w:suppressAutoHyphens w:val="false"/>
              <w:bidi w:val="0"/>
              <w:spacing w:lineRule="auto" w:line="240" w:before="0" w:after="0"/>
              <w:jc w:val="both"/>
              <w:rPr>
                <w:rFonts w:eastAsia="Times New Roman" w:cs="Times New Roman"/>
                <w:color w:themeColor="text1" w:val="000000"/>
                <w:sz w:val="20"/>
                <w:szCs w:val="20"/>
              </w:rPr>
            </w:pPr>
            <w:r>
              <w:rPr>
                <w:rFonts w:eastAsia="Times New Roman" w:cs="Times New Roman"/>
                <w:color w:themeColor="text1" w:val="000000"/>
                <w:sz w:val="20"/>
                <w:szCs w:val="20"/>
              </w:rPr>
              <w:t>Il richiedente ha sede legale in uno dei Comuni ricadenti in Aree Marine Protette, ovvero in Zone Natura 2000 (R7)</w:t>
            </w:r>
          </w:p>
        </w:tc>
        <w:tc>
          <w:tcPr>
            <w:tcW w:w="3034" w:type="dxa"/>
            <w:tcBorders>
              <w:bottom w:val="single" w:sz="4" w:space="0" w:color="000000"/>
              <w:end w:val="single" w:sz="4" w:space="0" w:color="000000"/>
            </w:tcBorders>
            <w:vAlign w:val="center"/>
          </w:tcPr>
          <w:p>
            <w:pPr>
              <w:pStyle w:val="Normal"/>
              <w:suppressAutoHyphens w:val="false"/>
              <w:bidi w:val="0"/>
              <w:spacing w:lineRule="auto" w:line="240" w:before="0" w:after="0"/>
              <w:ind w:firstLineChars="600"/>
              <w:jc w:val="start"/>
              <w:rPr>
                <w:rFonts w:eastAsia="Times New Roman" w:cs="Times New Roman"/>
                <w:color w:themeColor="text1" w:val="000000"/>
                <w:sz w:val="20"/>
                <w:szCs w:val="20"/>
              </w:rPr>
            </w:pPr>
            <w:r>
              <w:rPr>
                <w:rFonts w:eastAsia="Times New Roman" w:cs="Times New Roman"/>
                <w:color w:themeColor="text1" w:val="000000"/>
                <w:sz w:val="20"/>
                <w:szCs w:val="20"/>
              </w:rPr>
              <w:t>R7=SI C=1</w:t>
            </w:r>
          </w:p>
          <w:p>
            <w:pPr>
              <w:pStyle w:val="Normal"/>
              <w:suppressAutoHyphens w:val="false"/>
              <w:bidi w:val="0"/>
              <w:spacing w:lineRule="auto" w:line="240" w:before="0" w:after="0"/>
              <w:ind w:firstLineChars="600"/>
              <w:jc w:val="start"/>
              <w:rPr>
                <w:rFonts w:eastAsia="Times New Roman" w:cs="Times New Roman"/>
                <w:color w:themeColor="text1" w:val="000000"/>
                <w:sz w:val="20"/>
                <w:szCs w:val="20"/>
              </w:rPr>
            </w:pPr>
            <w:r>
              <w:rPr>
                <w:rFonts w:eastAsia="Times New Roman" w:cs="Times New Roman"/>
                <w:color w:themeColor="text1" w:val="000000"/>
                <w:sz w:val="20"/>
                <w:szCs w:val="20"/>
              </w:rPr>
              <w:t>R7=NO C=0</w:t>
            </w:r>
          </w:p>
        </w:tc>
        <w:tc>
          <w:tcPr>
            <w:tcW w:w="763" w:type="dxa"/>
            <w:tcBorders>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0,90</w:t>
            </w:r>
          </w:p>
        </w:tc>
        <w:tc>
          <w:tcPr>
            <w:tcW w:w="928" w:type="dxa"/>
            <w:tcBorders>
              <w:bottom w:val="single" w:sz="4" w:space="0" w:color="000000"/>
              <w:end w:val="single" w:sz="4" w:space="0" w:color="000000"/>
            </w:tcBorders>
            <w:vAlign w:val="center"/>
          </w:tcPr>
          <w:p>
            <w:pPr>
              <w:pStyle w:val="Normal"/>
              <w:suppressAutoHyphens w:val="false"/>
              <w:bidi w:val="0"/>
              <w:spacing w:lineRule="auto" w:line="240" w:before="0" w:after="0"/>
              <w:jc w:val="start"/>
              <w:rPr>
                <w:rFonts w:eastAsia="Times New Roman" w:cs="Times New Roman"/>
                <w:color w:themeColor="text1" w:val="000000"/>
                <w:sz w:val="20"/>
                <w:szCs w:val="20"/>
              </w:rPr>
            </w:pPr>
            <w:r>
              <w:rPr>
                <w:rFonts w:eastAsia="Times New Roman" w:cs="Times New Roman"/>
                <w:color w:themeColor="text1" w:val="000000"/>
                <w:sz w:val="20"/>
                <w:szCs w:val="20"/>
              </w:rPr>
              <w:t> </w:t>
            </w:r>
          </w:p>
        </w:tc>
      </w:tr>
      <w:tr>
        <w:trPr>
          <w:trHeight w:val="20" w:hRule="atLeast"/>
        </w:trPr>
        <w:tc>
          <w:tcPr>
            <w:tcW w:w="591" w:type="dxa"/>
            <w:tcBorders>
              <w:start w:val="single" w:sz="4" w:space="0" w:color="000000"/>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SR8</w:t>
            </w:r>
          </w:p>
        </w:tc>
        <w:tc>
          <w:tcPr>
            <w:tcW w:w="4322" w:type="dxa"/>
            <w:tcBorders>
              <w:bottom w:val="single" w:sz="4" w:space="0" w:color="000000"/>
              <w:end w:val="single" w:sz="4" w:space="0" w:color="000000"/>
            </w:tcBorders>
            <w:vAlign w:val="center"/>
          </w:tcPr>
          <w:p>
            <w:pPr>
              <w:pStyle w:val="Normal"/>
              <w:suppressAutoHyphens w:val="false"/>
              <w:bidi w:val="0"/>
              <w:spacing w:lineRule="auto" w:line="240" w:before="0" w:after="0"/>
              <w:jc w:val="both"/>
              <w:rPr>
                <w:rFonts w:eastAsia="Times New Roman" w:cs="Times New Roman"/>
                <w:color w:themeColor="text1" w:val="000000"/>
                <w:sz w:val="20"/>
                <w:szCs w:val="20"/>
              </w:rPr>
            </w:pPr>
            <w:r>
              <w:rPr>
                <w:rFonts w:eastAsia="Times New Roman" w:cs="Times New Roman"/>
                <w:color w:themeColor="text1" w:val="000000"/>
                <w:sz w:val="20"/>
                <w:szCs w:val="20"/>
              </w:rPr>
              <w:t>Il richiedente ha lavorato a bordo di un peschereccio per almeno 90 giorni all'anno nel corso dei due anni civili precedenti l'anno di presentazione della domanda di sostegno di arresto definitivo ai sensi dell’art.20 del Reg. (UE) 2021/1139 (R8)</w:t>
            </w:r>
          </w:p>
        </w:tc>
        <w:tc>
          <w:tcPr>
            <w:tcW w:w="3034" w:type="dxa"/>
            <w:tcBorders>
              <w:bottom w:val="single" w:sz="4" w:space="0" w:color="000000"/>
              <w:end w:val="single" w:sz="4" w:space="0" w:color="000000"/>
            </w:tcBorders>
            <w:vAlign w:val="center"/>
          </w:tcPr>
          <w:p>
            <w:pPr>
              <w:pStyle w:val="Normal"/>
              <w:suppressAutoHyphens w:val="false"/>
              <w:bidi w:val="0"/>
              <w:spacing w:lineRule="auto" w:line="240" w:before="0" w:after="0"/>
              <w:ind w:firstLineChars="400"/>
              <w:jc w:val="center"/>
              <w:rPr>
                <w:rFonts w:eastAsia="Times New Roman" w:cs="Times New Roman"/>
                <w:color w:themeColor="text1" w:val="000000"/>
                <w:sz w:val="20"/>
                <w:szCs w:val="20"/>
              </w:rPr>
            </w:pPr>
            <w:r>
              <w:rPr>
                <w:rFonts w:eastAsia="Times New Roman" w:cs="Times New Roman"/>
                <w:color w:themeColor="text1" w:val="000000"/>
                <w:sz w:val="20"/>
                <w:szCs w:val="20"/>
              </w:rPr>
              <w:t>R8=180 C=0</w:t>
            </w:r>
          </w:p>
          <w:p>
            <w:pPr>
              <w:pStyle w:val="Normal"/>
              <w:suppressAutoHyphens w:val="false"/>
              <w:bidi w:val="0"/>
              <w:spacing w:lineRule="auto" w:line="240" w:before="0" w:after="0"/>
              <w:ind w:firstLineChars="400"/>
              <w:jc w:val="center"/>
              <w:rPr>
                <w:rFonts w:eastAsia="Times New Roman" w:cs="Times New Roman"/>
                <w:color w:themeColor="text1" w:val="000000"/>
                <w:sz w:val="20"/>
                <w:szCs w:val="20"/>
              </w:rPr>
            </w:pPr>
            <w:r>
              <w:rPr>
                <w:rFonts w:eastAsia="Times New Roman" w:cs="Times New Roman"/>
                <w:color w:themeColor="text1" w:val="000000"/>
                <w:sz w:val="20"/>
                <w:szCs w:val="20"/>
              </w:rPr>
              <w:t>R8=730 c=1</w:t>
            </w:r>
          </w:p>
        </w:tc>
        <w:tc>
          <w:tcPr>
            <w:tcW w:w="763" w:type="dxa"/>
            <w:tcBorders>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2,00</w:t>
            </w:r>
          </w:p>
        </w:tc>
        <w:tc>
          <w:tcPr>
            <w:tcW w:w="928" w:type="dxa"/>
            <w:tcBorders>
              <w:bottom w:val="single" w:sz="4" w:space="0" w:color="000000"/>
              <w:end w:val="single" w:sz="4" w:space="0" w:color="000000"/>
            </w:tcBorders>
            <w:vAlign w:val="center"/>
          </w:tcPr>
          <w:p>
            <w:pPr>
              <w:pStyle w:val="Normal"/>
              <w:suppressAutoHyphens w:val="false"/>
              <w:bidi w:val="0"/>
              <w:spacing w:lineRule="auto" w:line="240" w:before="0" w:after="0"/>
              <w:jc w:val="start"/>
              <w:rPr>
                <w:rFonts w:eastAsia="Times New Roman" w:cs="Times New Roman"/>
                <w:color w:themeColor="text1" w:val="000000"/>
                <w:sz w:val="20"/>
                <w:szCs w:val="20"/>
              </w:rPr>
            </w:pPr>
            <w:r>
              <w:rPr>
                <w:rFonts w:eastAsia="Times New Roman" w:cs="Times New Roman"/>
                <w:color w:themeColor="text1" w:val="000000"/>
                <w:sz w:val="20"/>
                <w:szCs w:val="20"/>
              </w:rPr>
              <w:t> </w:t>
            </w:r>
          </w:p>
        </w:tc>
      </w:tr>
      <w:tr>
        <w:trPr>
          <w:trHeight w:val="20" w:hRule="atLeast"/>
        </w:trPr>
        <w:tc>
          <w:tcPr>
            <w:tcW w:w="591" w:type="dxa"/>
            <w:tcBorders>
              <w:start w:val="single" w:sz="4" w:space="0" w:color="000000"/>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SR9</w:t>
            </w:r>
          </w:p>
        </w:tc>
        <w:tc>
          <w:tcPr>
            <w:tcW w:w="4322" w:type="dxa"/>
            <w:tcBorders>
              <w:bottom w:val="single" w:sz="4" w:space="0" w:color="000000"/>
              <w:end w:val="single" w:sz="4" w:space="0" w:color="000000"/>
            </w:tcBorders>
            <w:vAlign w:val="center"/>
          </w:tcPr>
          <w:p>
            <w:pPr>
              <w:pStyle w:val="Normal"/>
              <w:suppressAutoHyphens w:val="false"/>
              <w:bidi w:val="0"/>
              <w:spacing w:lineRule="auto" w:line="240" w:before="0" w:after="0"/>
              <w:jc w:val="both"/>
              <w:rPr>
                <w:rFonts w:eastAsia="Times New Roman" w:cs="Times New Roman"/>
                <w:color w:themeColor="text1" w:val="000000"/>
                <w:sz w:val="20"/>
                <w:szCs w:val="20"/>
              </w:rPr>
            </w:pPr>
            <w:r>
              <w:rPr>
                <w:rFonts w:eastAsia="Times New Roman" w:cs="Times New Roman"/>
                <w:color w:themeColor="text1" w:val="000000"/>
                <w:sz w:val="20"/>
                <w:szCs w:val="20"/>
              </w:rPr>
              <w:t>Il richiedente ha partecipato o sta partecipando ad attività di recupero di rifiuti raccolti in mare, nei laghi, nei fiumi e nelle lagune (R9)</w:t>
            </w:r>
          </w:p>
        </w:tc>
        <w:tc>
          <w:tcPr>
            <w:tcW w:w="3034" w:type="dxa"/>
            <w:tcBorders>
              <w:bottom w:val="single" w:sz="4" w:space="0" w:color="000000"/>
              <w:end w:val="single" w:sz="4" w:space="0" w:color="000000"/>
            </w:tcBorders>
            <w:vAlign w:val="center"/>
          </w:tcPr>
          <w:p>
            <w:pPr>
              <w:pStyle w:val="Normal"/>
              <w:suppressAutoHyphens w:val="false"/>
              <w:bidi w:val="0"/>
              <w:spacing w:lineRule="auto" w:line="240" w:before="0" w:after="0"/>
              <w:ind w:firstLineChars="600"/>
              <w:jc w:val="start"/>
              <w:rPr>
                <w:rFonts w:eastAsia="Times New Roman" w:cs="Times New Roman"/>
                <w:color w:themeColor="text1" w:val="000000"/>
                <w:sz w:val="20"/>
                <w:szCs w:val="20"/>
              </w:rPr>
            </w:pPr>
            <w:r>
              <w:rPr>
                <w:rFonts w:eastAsia="Times New Roman" w:cs="Times New Roman"/>
                <w:color w:themeColor="text1" w:val="000000"/>
                <w:sz w:val="20"/>
                <w:szCs w:val="20"/>
              </w:rPr>
              <w:t xml:space="preserve">R9=SI C=1 </w:t>
            </w:r>
          </w:p>
          <w:p>
            <w:pPr>
              <w:pStyle w:val="Normal"/>
              <w:suppressAutoHyphens w:val="false"/>
              <w:bidi w:val="0"/>
              <w:spacing w:lineRule="auto" w:line="240" w:before="0" w:after="0"/>
              <w:ind w:firstLineChars="600"/>
              <w:jc w:val="start"/>
              <w:rPr>
                <w:rFonts w:eastAsia="Times New Roman" w:cs="Times New Roman"/>
                <w:color w:themeColor="text1" w:val="000000"/>
                <w:sz w:val="20"/>
                <w:szCs w:val="20"/>
              </w:rPr>
            </w:pPr>
            <w:r>
              <w:rPr>
                <w:rFonts w:eastAsia="Times New Roman" w:cs="Times New Roman"/>
                <w:color w:themeColor="text1" w:val="000000"/>
                <w:sz w:val="20"/>
                <w:szCs w:val="20"/>
              </w:rPr>
              <w:t>R9=NO C=0</w:t>
            </w:r>
          </w:p>
        </w:tc>
        <w:tc>
          <w:tcPr>
            <w:tcW w:w="763" w:type="dxa"/>
            <w:tcBorders>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1,00</w:t>
            </w:r>
          </w:p>
        </w:tc>
        <w:tc>
          <w:tcPr>
            <w:tcW w:w="928" w:type="dxa"/>
            <w:tcBorders>
              <w:bottom w:val="single" w:sz="4" w:space="0" w:color="000000"/>
              <w:end w:val="single" w:sz="4" w:space="0" w:color="000000"/>
            </w:tcBorders>
            <w:vAlign w:val="center"/>
          </w:tcPr>
          <w:p>
            <w:pPr>
              <w:pStyle w:val="Normal"/>
              <w:suppressAutoHyphens w:val="false"/>
              <w:bidi w:val="0"/>
              <w:spacing w:lineRule="auto" w:line="240" w:before="0" w:after="0"/>
              <w:jc w:val="start"/>
              <w:rPr>
                <w:rFonts w:eastAsia="Times New Roman" w:cs="Times New Roman"/>
                <w:color w:themeColor="text1" w:val="000000"/>
                <w:sz w:val="20"/>
                <w:szCs w:val="20"/>
              </w:rPr>
            </w:pPr>
            <w:r>
              <w:rPr>
                <w:rFonts w:eastAsia="Times New Roman" w:cs="Times New Roman"/>
                <w:color w:themeColor="text1" w:val="000000"/>
                <w:sz w:val="20"/>
                <w:szCs w:val="20"/>
              </w:rPr>
              <w:t> </w:t>
            </w:r>
          </w:p>
        </w:tc>
      </w:tr>
      <w:tr>
        <w:trPr>
          <w:trHeight w:val="20" w:hRule="atLeast"/>
        </w:trPr>
        <w:tc>
          <w:tcPr>
            <w:tcW w:w="591" w:type="dxa"/>
            <w:tcBorders>
              <w:start w:val="single" w:sz="4" w:space="0" w:color="000000"/>
              <w:bottom w:val="single" w:sz="4" w:space="0" w:color="000000"/>
              <w:end w:val="single" w:sz="4" w:space="0" w:color="000000"/>
            </w:tcBorders>
            <w:shd w:color="CCFFFF" w:fill="DEEAF6" w:val="clear"/>
            <w:vAlign w:val="center"/>
          </w:tcPr>
          <w:p>
            <w:pPr>
              <w:pStyle w:val="Normal"/>
              <w:suppressAutoHyphens w:val="false"/>
              <w:bidi w:val="0"/>
              <w:spacing w:lineRule="auto" w:line="240" w:before="0" w:after="0"/>
              <w:jc w:val="start"/>
              <w:rPr>
                <w:rFonts w:eastAsia="Times New Roman" w:cs="Times New Roman"/>
                <w:b/>
                <w:bCs/>
                <w:i/>
                <w:iCs/>
                <w:color w:themeColor="text1" w:val="000000"/>
                <w:sz w:val="20"/>
                <w:szCs w:val="20"/>
              </w:rPr>
            </w:pPr>
            <w:r>
              <w:rPr>
                <w:rFonts w:eastAsia="Times New Roman" w:cs="Times New Roman"/>
                <w:b/>
                <w:bCs/>
                <w:i/>
                <w:iCs/>
                <w:color w:themeColor="text1" w:val="000000"/>
                <w:sz w:val="20"/>
                <w:szCs w:val="20"/>
              </w:rPr>
            </w:r>
          </w:p>
        </w:tc>
        <w:tc>
          <w:tcPr>
            <w:tcW w:w="4322" w:type="dxa"/>
            <w:tcBorders>
              <w:bottom w:val="single" w:sz="4" w:space="0" w:color="000000"/>
              <w:end w:val="single" w:sz="4" w:space="0" w:color="000000"/>
            </w:tcBorders>
            <w:shd w:color="CCFFFF" w:fill="DEEAF6" w:val="clear"/>
            <w:vAlign w:val="center"/>
          </w:tcPr>
          <w:p>
            <w:pPr>
              <w:pStyle w:val="Normal"/>
              <w:suppressAutoHyphens w:val="false"/>
              <w:bidi w:val="0"/>
              <w:spacing w:lineRule="auto" w:line="240" w:before="0" w:after="0"/>
              <w:jc w:val="start"/>
              <w:rPr>
                <w:rFonts w:eastAsia="Times New Roman" w:cs="Times New Roman"/>
                <w:b/>
                <w:bCs/>
                <w:i/>
                <w:iCs/>
                <w:color w:themeColor="text1" w:val="000000"/>
                <w:sz w:val="20"/>
                <w:szCs w:val="20"/>
              </w:rPr>
            </w:pPr>
            <w:r>
              <w:rPr>
                <w:rFonts w:eastAsia="Times New Roman" w:cs="Times New Roman"/>
                <w:b/>
                <w:bCs/>
                <w:i/>
                <w:iCs/>
                <w:color w:themeColor="text1" w:val="000000"/>
                <w:sz w:val="20"/>
                <w:szCs w:val="20"/>
              </w:rPr>
              <w:t>CRITERI QUALITATIVI DELLA PROPOSTA PROGETTUALE</w:t>
            </w:r>
          </w:p>
        </w:tc>
        <w:tc>
          <w:tcPr>
            <w:tcW w:w="3034" w:type="dxa"/>
            <w:tcBorders>
              <w:bottom w:val="single" w:sz="4" w:space="0" w:color="000000"/>
              <w:end w:val="single" w:sz="4" w:space="0" w:color="000000"/>
            </w:tcBorders>
            <w:shd w:color="CCFFFF" w:fill="DEEAF6" w:val="clear"/>
            <w:vAlign w:val="center"/>
          </w:tcPr>
          <w:p>
            <w:pPr>
              <w:pStyle w:val="Normal"/>
              <w:suppressAutoHyphens w:val="false"/>
              <w:bidi w:val="0"/>
              <w:spacing w:lineRule="auto" w:line="240" w:before="0" w:after="0"/>
              <w:jc w:val="start"/>
              <w:rPr>
                <w:rFonts w:eastAsia="Times New Roman" w:cs="Times New Roman"/>
                <w:b/>
                <w:bCs/>
                <w:i/>
                <w:iCs/>
                <w:color w:themeColor="text1" w:val="000000"/>
                <w:sz w:val="20"/>
                <w:szCs w:val="20"/>
              </w:rPr>
            </w:pPr>
            <w:r>
              <w:rPr>
                <w:rFonts w:eastAsia="Times New Roman" w:cs="Times New Roman"/>
                <w:b/>
                <w:bCs/>
                <w:i/>
                <w:iCs/>
                <w:color w:themeColor="text1" w:val="000000"/>
                <w:sz w:val="20"/>
                <w:szCs w:val="20"/>
              </w:rPr>
              <w:t> </w:t>
            </w:r>
          </w:p>
        </w:tc>
        <w:tc>
          <w:tcPr>
            <w:tcW w:w="763" w:type="dxa"/>
            <w:tcBorders>
              <w:bottom w:val="single" w:sz="4" w:space="0" w:color="000000"/>
              <w:end w:val="single" w:sz="4" w:space="0" w:color="000000"/>
            </w:tcBorders>
            <w:shd w:color="CCFFFF" w:fill="DEEAF6" w:val="clear"/>
            <w:vAlign w:val="center"/>
          </w:tcPr>
          <w:p>
            <w:pPr>
              <w:pStyle w:val="Normal"/>
              <w:suppressAutoHyphens w:val="false"/>
              <w:bidi w:val="0"/>
              <w:spacing w:lineRule="auto" w:line="240" w:before="0" w:after="0"/>
              <w:jc w:val="start"/>
              <w:rPr>
                <w:rFonts w:eastAsia="Times New Roman" w:cs="Times New Roman"/>
                <w:b/>
                <w:bCs/>
                <w:i/>
                <w:iCs/>
                <w:color w:themeColor="text1" w:val="000000"/>
                <w:sz w:val="20"/>
                <w:szCs w:val="20"/>
              </w:rPr>
            </w:pPr>
            <w:r>
              <w:rPr>
                <w:rFonts w:eastAsia="Times New Roman" w:cs="Times New Roman"/>
                <w:b/>
                <w:bCs/>
                <w:i/>
                <w:iCs/>
                <w:color w:themeColor="text1" w:val="000000"/>
                <w:sz w:val="20"/>
                <w:szCs w:val="20"/>
              </w:rPr>
              <w:t> </w:t>
            </w:r>
          </w:p>
        </w:tc>
        <w:tc>
          <w:tcPr>
            <w:tcW w:w="928" w:type="dxa"/>
            <w:tcBorders>
              <w:bottom w:val="single" w:sz="4" w:space="0" w:color="000000"/>
              <w:end w:val="single" w:sz="4" w:space="0" w:color="000000"/>
            </w:tcBorders>
            <w:shd w:color="CCFFFF" w:fill="DEEAF6" w:val="clear"/>
            <w:vAlign w:val="center"/>
          </w:tcPr>
          <w:p>
            <w:pPr>
              <w:pStyle w:val="Normal"/>
              <w:suppressAutoHyphens w:val="false"/>
              <w:bidi w:val="0"/>
              <w:spacing w:lineRule="auto" w:line="240" w:before="0" w:after="0"/>
              <w:jc w:val="start"/>
              <w:rPr>
                <w:rFonts w:eastAsia="Times New Roman" w:cs="Times New Roman"/>
                <w:b/>
                <w:bCs/>
                <w:i/>
                <w:iCs/>
                <w:color w:themeColor="text1" w:val="000000"/>
                <w:sz w:val="20"/>
                <w:szCs w:val="20"/>
              </w:rPr>
            </w:pPr>
            <w:r>
              <w:rPr>
                <w:rFonts w:eastAsia="Times New Roman" w:cs="Times New Roman"/>
                <w:b/>
                <w:bCs/>
                <w:i/>
                <w:iCs/>
                <w:color w:themeColor="text1" w:val="000000"/>
                <w:sz w:val="20"/>
                <w:szCs w:val="20"/>
              </w:rPr>
              <w:t> </w:t>
            </w:r>
          </w:p>
        </w:tc>
      </w:tr>
      <w:tr>
        <w:trPr>
          <w:trHeight w:val="20" w:hRule="atLeast"/>
        </w:trPr>
        <w:tc>
          <w:tcPr>
            <w:tcW w:w="591" w:type="dxa"/>
            <w:tcBorders>
              <w:start w:val="single" w:sz="4" w:space="0" w:color="000000"/>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Q1</w:t>
            </w:r>
          </w:p>
        </w:tc>
        <w:tc>
          <w:tcPr>
            <w:tcW w:w="4322" w:type="dxa"/>
            <w:tcBorders>
              <w:bottom w:val="single" w:sz="4" w:space="0" w:color="000000"/>
              <w:end w:val="single" w:sz="4" w:space="0" w:color="000000"/>
            </w:tcBorders>
            <w:vAlign w:val="center"/>
          </w:tcPr>
          <w:p>
            <w:pPr>
              <w:pStyle w:val="Normal"/>
              <w:suppressAutoHyphens w:val="false"/>
              <w:bidi w:val="0"/>
              <w:spacing w:lineRule="auto" w:line="240" w:before="0" w:after="0"/>
              <w:jc w:val="start"/>
              <w:rPr>
                <w:rFonts w:eastAsia="Times New Roman" w:cs="Times New Roman"/>
                <w:color w:themeColor="text1" w:val="000000"/>
                <w:sz w:val="20"/>
                <w:szCs w:val="20"/>
              </w:rPr>
            </w:pPr>
            <w:r>
              <w:rPr>
                <w:rFonts w:eastAsia="Times New Roman" w:cs="Times New Roman"/>
                <w:color w:themeColor="text1" w:val="000000"/>
                <w:sz w:val="20"/>
                <w:szCs w:val="20"/>
              </w:rPr>
              <w:t>Coerenza con gli obiettivi dell’azione(Q1)</w:t>
            </w:r>
          </w:p>
        </w:tc>
        <w:tc>
          <w:tcPr>
            <w:tcW w:w="3034" w:type="dxa"/>
            <w:tcBorders>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 xml:space="preserve">Q1=alta C=1 </w:t>
            </w:r>
          </w:p>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 xml:space="preserve">Q1=media C=0,8 </w:t>
            </w:r>
          </w:p>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Q1=bassa C=0,6</w:t>
            </w:r>
          </w:p>
        </w:tc>
        <w:tc>
          <w:tcPr>
            <w:tcW w:w="763" w:type="dxa"/>
            <w:tcBorders>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25,00</w:t>
            </w:r>
          </w:p>
        </w:tc>
        <w:tc>
          <w:tcPr>
            <w:tcW w:w="928" w:type="dxa"/>
            <w:tcBorders>
              <w:bottom w:val="single" w:sz="4" w:space="0" w:color="000000"/>
              <w:end w:val="single" w:sz="4" w:space="0" w:color="000000"/>
            </w:tcBorders>
            <w:vAlign w:val="bottom"/>
          </w:tcPr>
          <w:p>
            <w:pPr>
              <w:pStyle w:val="Normal"/>
              <w:suppressAutoHyphens w:val="false"/>
              <w:bidi w:val="0"/>
              <w:spacing w:lineRule="auto" w:line="240" w:before="0" w:after="0"/>
              <w:jc w:val="start"/>
              <w:rPr>
                <w:rFonts w:ascii="Aptos Narrow" w:hAnsi="Aptos Narrow" w:eastAsia="Times New Roman" w:cs="Times New Roman"/>
                <w:color w:themeColor="text1" w:val="000000"/>
              </w:rPr>
            </w:pPr>
            <w:r>
              <w:rPr>
                <w:rFonts w:eastAsia="Times New Roman" w:cs="Times New Roman" w:ascii="Aptos Narrow" w:hAnsi="Aptos Narrow"/>
                <w:color w:themeColor="text1" w:val="000000"/>
              </w:rPr>
              <w:t> </w:t>
            </w:r>
          </w:p>
        </w:tc>
      </w:tr>
      <w:tr>
        <w:trPr>
          <w:trHeight w:val="20" w:hRule="atLeast"/>
        </w:trPr>
        <w:tc>
          <w:tcPr>
            <w:tcW w:w="591" w:type="dxa"/>
            <w:tcBorders>
              <w:start w:val="single" w:sz="4" w:space="0" w:color="000000"/>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Q2</w:t>
            </w:r>
          </w:p>
        </w:tc>
        <w:tc>
          <w:tcPr>
            <w:tcW w:w="4322" w:type="dxa"/>
            <w:tcBorders>
              <w:bottom w:val="single" w:sz="4" w:space="0" w:color="000000"/>
              <w:end w:val="single" w:sz="4" w:space="0" w:color="000000"/>
            </w:tcBorders>
            <w:vAlign w:val="center"/>
          </w:tcPr>
          <w:p>
            <w:pPr>
              <w:pStyle w:val="Normal"/>
              <w:suppressAutoHyphens w:val="false"/>
              <w:bidi w:val="0"/>
              <w:spacing w:lineRule="auto" w:line="240" w:before="0" w:after="0"/>
              <w:jc w:val="both"/>
              <w:rPr>
                <w:rFonts w:eastAsia="Times New Roman" w:cs="Times New Roman"/>
                <w:color w:themeColor="text1" w:val="000000"/>
                <w:sz w:val="20"/>
                <w:szCs w:val="20"/>
              </w:rPr>
            </w:pPr>
            <w:r>
              <w:rPr>
                <w:rFonts w:eastAsia="Times New Roman" w:cs="Times New Roman"/>
                <w:color w:themeColor="text1" w:val="000000"/>
                <w:sz w:val="20"/>
                <w:szCs w:val="20"/>
              </w:rPr>
              <w:t>Livello di innovazione tecnologica mediante la valutazione del costo degli investimenti a carattere innovativo sul costo totale dell’investimento (Q2)</w:t>
            </w:r>
          </w:p>
        </w:tc>
        <w:tc>
          <w:tcPr>
            <w:tcW w:w="3034" w:type="dxa"/>
            <w:tcBorders>
              <w:bottom w:val="single" w:sz="4" w:space="0" w:color="000000"/>
              <w:end w:val="single" w:sz="4" w:space="0" w:color="000000"/>
            </w:tcBorders>
            <w:vAlign w:val="center"/>
          </w:tcPr>
          <w:p>
            <w:pPr>
              <w:pStyle w:val="Normal"/>
              <w:suppressAutoHyphens w:val="false"/>
              <w:bidi w:val="0"/>
              <w:spacing w:lineRule="auto" w:line="240" w:before="0" w:after="0"/>
              <w:jc w:val="start"/>
              <w:rPr>
                <w:rFonts w:eastAsia="Times New Roman" w:cs="Times New Roman"/>
                <w:color w:themeColor="text1" w:val="000000"/>
                <w:sz w:val="20"/>
                <w:szCs w:val="20"/>
              </w:rPr>
            </w:pPr>
            <w:r>
              <w:rPr>
                <w:rFonts w:eastAsia="Times New Roman" w:cs="Times New Roman"/>
                <w:color w:themeColor="text1" w:val="000000"/>
                <w:sz w:val="20"/>
                <w:szCs w:val="20"/>
              </w:rPr>
              <w:t>C=Costo investimento innovazione/Costo totale dell'intervento</w:t>
            </w:r>
          </w:p>
        </w:tc>
        <w:tc>
          <w:tcPr>
            <w:tcW w:w="763" w:type="dxa"/>
            <w:tcBorders>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10,00</w:t>
            </w:r>
          </w:p>
        </w:tc>
        <w:tc>
          <w:tcPr>
            <w:tcW w:w="928" w:type="dxa"/>
            <w:tcBorders>
              <w:bottom w:val="single" w:sz="4" w:space="0" w:color="000000"/>
              <w:end w:val="single" w:sz="4" w:space="0" w:color="000000"/>
            </w:tcBorders>
            <w:vAlign w:val="bottom"/>
          </w:tcPr>
          <w:p>
            <w:pPr>
              <w:pStyle w:val="Normal"/>
              <w:suppressAutoHyphens w:val="false"/>
              <w:bidi w:val="0"/>
              <w:spacing w:lineRule="auto" w:line="240" w:before="0" w:after="0"/>
              <w:jc w:val="start"/>
              <w:rPr>
                <w:rFonts w:ascii="Aptos Narrow" w:hAnsi="Aptos Narrow" w:eastAsia="Times New Roman" w:cs="Times New Roman"/>
                <w:color w:themeColor="text1" w:val="000000"/>
              </w:rPr>
            </w:pPr>
            <w:r>
              <w:rPr>
                <w:rFonts w:eastAsia="Times New Roman" w:cs="Times New Roman" w:ascii="Aptos Narrow" w:hAnsi="Aptos Narrow"/>
                <w:color w:themeColor="text1" w:val="000000"/>
              </w:rPr>
              <w:t> </w:t>
            </w:r>
          </w:p>
        </w:tc>
      </w:tr>
      <w:tr>
        <w:trPr>
          <w:trHeight w:val="20" w:hRule="atLeast"/>
        </w:trPr>
        <w:tc>
          <w:tcPr>
            <w:tcW w:w="591" w:type="dxa"/>
            <w:tcBorders>
              <w:start w:val="single" w:sz="4" w:space="0" w:color="000000"/>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Q3</w:t>
            </w:r>
            <w:r>
              <w:rPr>
                <w:rFonts w:eastAsia="Times New Roman" w:cs="Times New Roman"/>
                <w:color w:themeColor="text1" w:val="000000"/>
                <w:sz w:val="20"/>
                <w:szCs w:val="20"/>
                <w:u w:val="single"/>
              </w:rPr>
              <w:t>*</w:t>
            </w:r>
          </w:p>
        </w:tc>
        <w:tc>
          <w:tcPr>
            <w:tcW w:w="4322" w:type="dxa"/>
            <w:tcBorders>
              <w:bottom w:val="single" w:sz="4" w:space="0" w:color="000000"/>
              <w:end w:val="single" w:sz="4" w:space="0" w:color="000000"/>
            </w:tcBorders>
            <w:vAlign w:val="center"/>
          </w:tcPr>
          <w:p>
            <w:pPr>
              <w:pStyle w:val="Normal"/>
              <w:suppressAutoHyphens w:val="false"/>
              <w:bidi w:val="0"/>
              <w:spacing w:lineRule="auto" w:line="240" w:before="0" w:after="0"/>
              <w:jc w:val="start"/>
              <w:rPr>
                <w:rFonts w:eastAsia="Times New Roman" w:cs="Times New Roman"/>
                <w:color w:themeColor="text1" w:val="000000"/>
                <w:sz w:val="20"/>
                <w:szCs w:val="20"/>
              </w:rPr>
            </w:pPr>
            <w:r>
              <w:rPr>
                <w:rFonts w:eastAsia="Times New Roman" w:cs="Times New Roman"/>
                <w:color w:themeColor="text1" w:val="000000"/>
                <w:sz w:val="20"/>
                <w:szCs w:val="20"/>
              </w:rPr>
              <w:t>Numero di nuovi posti di lavoro assegnati a donne (PD)/numero di nuovi posti di lavoro (PT) (Q3)</w:t>
            </w:r>
          </w:p>
        </w:tc>
        <w:tc>
          <w:tcPr>
            <w:tcW w:w="3034" w:type="dxa"/>
            <w:tcBorders>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lang w:val="en-US"/>
              </w:rPr>
            </w:pPr>
            <w:r>
              <w:rPr>
                <w:rFonts w:eastAsia="Times New Roman" w:cs="Times New Roman"/>
                <w:color w:themeColor="text1" w:val="000000"/>
                <w:sz w:val="20"/>
                <w:szCs w:val="20"/>
                <w:lang w:val="en-US"/>
              </w:rPr>
              <w:t>0</w:t>
            </w:r>
            <w:r>
              <w:rPr>
                <w:rFonts w:eastAsia="Times New Roman" w:cs="Times New Roman"/>
                <w:color w:themeColor="text1" w:val="000000"/>
                <w:sz w:val="20"/>
                <w:szCs w:val="20"/>
                <w:u w:val="single"/>
                <w:lang w:val="en-US"/>
              </w:rPr>
              <w:t>&lt;</w:t>
            </w:r>
            <w:r>
              <w:rPr>
                <w:rFonts w:eastAsia="Times New Roman" w:cs="Times New Roman"/>
                <w:color w:themeColor="text1" w:val="000000"/>
                <w:sz w:val="20"/>
                <w:szCs w:val="20"/>
                <w:lang w:val="en-US"/>
              </w:rPr>
              <w:t>PD</w:t>
            </w:r>
            <w:r>
              <w:rPr>
                <w:rFonts w:eastAsia="Times New Roman" w:cs="Times New Roman"/>
                <w:color w:themeColor="text1" w:val="000000"/>
                <w:sz w:val="20"/>
                <w:szCs w:val="20"/>
                <w:u w:val="single"/>
                <w:lang w:val="en-US"/>
              </w:rPr>
              <w:t>&lt;</w:t>
            </w:r>
            <w:r>
              <w:rPr>
                <w:rFonts w:eastAsia="Times New Roman" w:cs="Times New Roman"/>
                <w:color w:themeColor="text1" w:val="000000"/>
                <w:sz w:val="20"/>
                <w:szCs w:val="20"/>
                <w:lang w:val="en-US"/>
              </w:rPr>
              <w:t>0,5*PT C=PD/(0,5*PT)</w:t>
            </w:r>
          </w:p>
          <w:p>
            <w:pPr>
              <w:pStyle w:val="Normal"/>
              <w:suppressAutoHyphens w:val="false"/>
              <w:bidi w:val="0"/>
              <w:spacing w:lineRule="auto" w:line="240" w:before="0" w:after="0"/>
              <w:jc w:val="center"/>
              <w:rPr>
                <w:rFonts w:eastAsia="Times New Roman" w:cs="Times New Roman"/>
                <w:color w:themeColor="text1" w:val="000000"/>
                <w:sz w:val="20"/>
                <w:szCs w:val="20"/>
                <w:lang w:val="en-US"/>
              </w:rPr>
            </w:pPr>
            <w:r>
              <w:rPr>
                <w:rFonts w:eastAsia="Times New Roman" w:cs="Times New Roman"/>
                <w:color w:themeColor="text1" w:val="000000"/>
                <w:sz w:val="20"/>
                <w:szCs w:val="20"/>
                <w:lang w:val="en-US"/>
              </w:rPr>
              <w:t>PD&gt;0,5*PT C=1</w:t>
            </w:r>
          </w:p>
        </w:tc>
        <w:tc>
          <w:tcPr>
            <w:tcW w:w="763" w:type="dxa"/>
            <w:tcBorders>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0,10</w:t>
            </w:r>
          </w:p>
        </w:tc>
        <w:tc>
          <w:tcPr>
            <w:tcW w:w="928" w:type="dxa"/>
            <w:tcBorders>
              <w:bottom w:val="single" w:sz="4" w:space="0" w:color="000000"/>
              <w:end w:val="single" w:sz="4" w:space="0" w:color="000000"/>
            </w:tcBorders>
            <w:vAlign w:val="bottom"/>
          </w:tcPr>
          <w:p>
            <w:pPr>
              <w:pStyle w:val="Normal"/>
              <w:suppressAutoHyphens w:val="false"/>
              <w:bidi w:val="0"/>
              <w:spacing w:lineRule="auto" w:line="240" w:before="0" w:after="0"/>
              <w:jc w:val="start"/>
              <w:rPr>
                <w:rFonts w:ascii="Aptos Narrow" w:hAnsi="Aptos Narrow" w:eastAsia="Times New Roman" w:cs="Times New Roman"/>
                <w:color w:themeColor="text1" w:val="000000"/>
              </w:rPr>
            </w:pPr>
            <w:r>
              <w:rPr>
                <w:rFonts w:eastAsia="Times New Roman" w:cs="Times New Roman" w:ascii="Aptos Narrow" w:hAnsi="Aptos Narrow"/>
                <w:color w:themeColor="text1" w:val="000000"/>
              </w:rPr>
              <w:t> </w:t>
            </w:r>
          </w:p>
        </w:tc>
      </w:tr>
      <w:tr>
        <w:trPr>
          <w:trHeight w:val="20" w:hRule="atLeast"/>
        </w:trPr>
        <w:tc>
          <w:tcPr>
            <w:tcW w:w="591" w:type="dxa"/>
            <w:tcBorders>
              <w:start w:val="single" w:sz="4" w:space="0" w:color="000000"/>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Q4</w:t>
            </w:r>
            <w:r>
              <w:rPr>
                <w:rFonts w:eastAsia="Times New Roman" w:cs="Times New Roman"/>
                <w:color w:themeColor="text1" w:val="000000"/>
                <w:sz w:val="20"/>
                <w:szCs w:val="20"/>
                <w:u w:val="single"/>
              </w:rPr>
              <w:t>*</w:t>
            </w:r>
          </w:p>
        </w:tc>
        <w:tc>
          <w:tcPr>
            <w:tcW w:w="4322" w:type="dxa"/>
            <w:tcBorders>
              <w:bottom w:val="single" w:sz="4" w:space="0" w:color="000000"/>
              <w:end w:val="single" w:sz="4" w:space="0" w:color="000000"/>
            </w:tcBorders>
            <w:vAlign w:val="center"/>
          </w:tcPr>
          <w:p>
            <w:pPr>
              <w:pStyle w:val="Normal"/>
              <w:suppressAutoHyphens w:val="false"/>
              <w:bidi w:val="0"/>
              <w:spacing w:lineRule="auto" w:line="240" w:before="0" w:after="0"/>
              <w:jc w:val="start"/>
              <w:rPr>
                <w:rFonts w:eastAsia="Times New Roman" w:cs="Times New Roman"/>
                <w:color w:themeColor="text1" w:val="000000"/>
                <w:sz w:val="20"/>
                <w:szCs w:val="20"/>
              </w:rPr>
            </w:pPr>
            <w:r>
              <w:rPr>
                <w:rFonts w:eastAsia="Times New Roman" w:cs="Times New Roman"/>
                <w:color w:themeColor="text1" w:val="000000"/>
                <w:sz w:val="20"/>
                <w:szCs w:val="20"/>
              </w:rPr>
              <w:t>Numero di nuovi posti di lavoro assegnati a giovani (PG)/numero di nuovi posti di lavoro (PT) (Q4)</w:t>
            </w:r>
          </w:p>
        </w:tc>
        <w:tc>
          <w:tcPr>
            <w:tcW w:w="3034" w:type="dxa"/>
            <w:tcBorders>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0</w:t>
            </w:r>
            <w:r>
              <w:rPr>
                <w:rFonts w:eastAsia="Times New Roman" w:cs="Times New Roman"/>
                <w:color w:themeColor="text1" w:val="000000"/>
                <w:sz w:val="20"/>
                <w:szCs w:val="20"/>
                <w:u w:val="single"/>
              </w:rPr>
              <w:t>&lt;</w:t>
            </w:r>
            <w:r>
              <w:rPr>
                <w:rFonts w:eastAsia="Times New Roman" w:cs="Times New Roman"/>
                <w:color w:themeColor="text1" w:val="000000"/>
                <w:sz w:val="20"/>
                <w:szCs w:val="20"/>
              </w:rPr>
              <w:t>PG</w:t>
            </w:r>
            <w:r>
              <w:rPr>
                <w:rFonts w:eastAsia="Times New Roman" w:cs="Times New Roman"/>
                <w:color w:themeColor="text1" w:val="000000"/>
                <w:sz w:val="20"/>
                <w:szCs w:val="20"/>
                <w:u w:val="single"/>
              </w:rPr>
              <w:t>&lt;</w:t>
            </w:r>
            <w:r>
              <w:rPr>
                <w:rFonts w:eastAsia="Times New Roman" w:cs="Times New Roman"/>
                <w:color w:themeColor="text1" w:val="000000"/>
                <w:sz w:val="20"/>
                <w:szCs w:val="20"/>
              </w:rPr>
              <w:t>0,5*PT C=PG/(0,5*PT)</w:t>
            </w:r>
          </w:p>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PG&gt;0,5*PT C=1</w:t>
            </w:r>
          </w:p>
        </w:tc>
        <w:tc>
          <w:tcPr>
            <w:tcW w:w="763" w:type="dxa"/>
            <w:tcBorders>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0,10</w:t>
            </w:r>
          </w:p>
        </w:tc>
        <w:tc>
          <w:tcPr>
            <w:tcW w:w="928" w:type="dxa"/>
            <w:tcBorders>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 </w:t>
            </w:r>
          </w:p>
        </w:tc>
      </w:tr>
      <w:tr>
        <w:trPr>
          <w:trHeight w:val="20" w:hRule="atLeast"/>
        </w:trPr>
        <w:tc>
          <w:tcPr>
            <w:tcW w:w="591" w:type="dxa"/>
            <w:tcBorders>
              <w:start w:val="single" w:sz="4" w:space="0" w:color="000000"/>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Q5</w:t>
            </w:r>
          </w:p>
        </w:tc>
        <w:tc>
          <w:tcPr>
            <w:tcW w:w="4322" w:type="dxa"/>
            <w:tcBorders>
              <w:bottom w:val="single" w:sz="4" w:space="0" w:color="000000"/>
              <w:end w:val="single" w:sz="4" w:space="0" w:color="000000"/>
            </w:tcBorders>
            <w:vAlign w:val="center"/>
          </w:tcPr>
          <w:p>
            <w:pPr>
              <w:pStyle w:val="Normal"/>
              <w:suppressAutoHyphens w:val="false"/>
              <w:bidi w:val="0"/>
              <w:spacing w:lineRule="auto" w:line="240" w:before="0" w:after="0"/>
              <w:jc w:val="both"/>
              <w:rPr>
                <w:rFonts w:eastAsia="Times New Roman" w:cs="Times New Roman"/>
                <w:color w:themeColor="text1" w:val="000000"/>
                <w:sz w:val="20"/>
                <w:szCs w:val="20"/>
              </w:rPr>
            </w:pPr>
            <w:r>
              <w:rPr>
                <w:rFonts w:eastAsia="Times New Roman" w:cs="Times New Roman"/>
                <w:color w:themeColor="text1" w:val="000000"/>
                <w:sz w:val="20"/>
                <w:szCs w:val="20"/>
              </w:rPr>
              <w:t>L’iniziativa prevede azioni specifiche ovvero soluzioni innovative per l’inclusione delle persone con disabilità (Q5)</w:t>
            </w:r>
          </w:p>
        </w:tc>
        <w:tc>
          <w:tcPr>
            <w:tcW w:w="3034" w:type="dxa"/>
            <w:tcBorders>
              <w:bottom w:val="single" w:sz="4" w:space="0" w:color="000000"/>
              <w:end w:val="single" w:sz="4" w:space="0" w:color="000000"/>
            </w:tcBorders>
            <w:vAlign w:val="center"/>
          </w:tcPr>
          <w:p>
            <w:pPr>
              <w:pStyle w:val="Normal"/>
              <w:suppressAutoHyphens w:val="false"/>
              <w:bidi w:val="0"/>
              <w:spacing w:lineRule="auto" w:line="240" w:before="0" w:after="0"/>
              <w:ind w:firstLineChars="600"/>
              <w:jc w:val="start"/>
              <w:rPr>
                <w:rFonts w:eastAsia="Times New Roman" w:cs="Times New Roman"/>
                <w:color w:themeColor="text1" w:val="000000"/>
                <w:sz w:val="20"/>
                <w:szCs w:val="20"/>
              </w:rPr>
            </w:pPr>
            <w:r>
              <w:rPr>
                <w:rFonts w:eastAsia="Times New Roman" w:cs="Times New Roman"/>
                <w:color w:themeColor="text1" w:val="000000"/>
                <w:sz w:val="20"/>
                <w:szCs w:val="20"/>
              </w:rPr>
              <w:t>Q5=SI C=1</w:t>
            </w:r>
          </w:p>
          <w:p>
            <w:pPr>
              <w:pStyle w:val="Normal"/>
              <w:suppressAutoHyphens w:val="false"/>
              <w:bidi w:val="0"/>
              <w:spacing w:lineRule="auto" w:line="240" w:before="0" w:after="0"/>
              <w:ind w:firstLineChars="600"/>
              <w:jc w:val="start"/>
              <w:rPr>
                <w:rFonts w:eastAsia="Times New Roman" w:cs="Times New Roman"/>
                <w:color w:themeColor="text1" w:val="000000"/>
                <w:sz w:val="20"/>
                <w:szCs w:val="20"/>
              </w:rPr>
            </w:pPr>
            <w:r>
              <w:rPr>
                <w:rFonts w:eastAsia="Times New Roman" w:cs="Times New Roman"/>
                <w:color w:themeColor="text1" w:val="000000"/>
                <w:sz w:val="20"/>
                <w:szCs w:val="20"/>
              </w:rPr>
              <w:t>Q5=NO C=0</w:t>
            </w:r>
          </w:p>
        </w:tc>
        <w:tc>
          <w:tcPr>
            <w:tcW w:w="763" w:type="dxa"/>
            <w:tcBorders>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0,10</w:t>
            </w:r>
          </w:p>
        </w:tc>
        <w:tc>
          <w:tcPr>
            <w:tcW w:w="928" w:type="dxa"/>
            <w:tcBorders>
              <w:bottom w:val="single" w:sz="4" w:space="0" w:color="000000"/>
              <w:end w:val="single" w:sz="4" w:space="0" w:color="000000"/>
            </w:tcBorders>
            <w:vAlign w:val="bottom"/>
          </w:tcPr>
          <w:p>
            <w:pPr>
              <w:pStyle w:val="Normal"/>
              <w:suppressAutoHyphens w:val="false"/>
              <w:bidi w:val="0"/>
              <w:spacing w:lineRule="auto" w:line="240" w:before="0" w:after="0"/>
              <w:jc w:val="start"/>
              <w:rPr>
                <w:rFonts w:ascii="Aptos Narrow" w:hAnsi="Aptos Narrow" w:eastAsia="Times New Roman" w:cs="Times New Roman"/>
                <w:color w:themeColor="text1" w:val="000000"/>
              </w:rPr>
            </w:pPr>
            <w:r>
              <w:rPr>
                <w:rFonts w:eastAsia="Times New Roman" w:cs="Times New Roman" w:ascii="Aptos Narrow" w:hAnsi="Aptos Narrow"/>
                <w:color w:themeColor="text1" w:val="000000"/>
              </w:rPr>
              <w:t> </w:t>
            </w:r>
          </w:p>
        </w:tc>
      </w:tr>
      <w:tr>
        <w:trPr>
          <w:trHeight w:val="20" w:hRule="atLeast"/>
        </w:trPr>
        <w:tc>
          <w:tcPr>
            <w:tcW w:w="591" w:type="dxa"/>
            <w:tcBorders>
              <w:start w:val="single" w:sz="4" w:space="0" w:color="000000"/>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Q6</w:t>
            </w:r>
          </w:p>
        </w:tc>
        <w:tc>
          <w:tcPr>
            <w:tcW w:w="4322" w:type="dxa"/>
            <w:tcBorders>
              <w:bottom w:val="single" w:sz="4" w:space="0" w:color="000000"/>
              <w:end w:val="single" w:sz="4" w:space="0" w:color="000000"/>
            </w:tcBorders>
            <w:vAlign w:val="center"/>
          </w:tcPr>
          <w:p>
            <w:pPr>
              <w:pStyle w:val="Normal"/>
              <w:suppressAutoHyphens w:val="false"/>
              <w:bidi w:val="0"/>
              <w:spacing w:lineRule="auto" w:line="240" w:before="0" w:after="0"/>
              <w:jc w:val="both"/>
              <w:rPr>
                <w:rFonts w:eastAsia="Times New Roman" w:cs="Times New Roman"/>
                <w:color w:themeColor="text1" w:val="000000"/>
                <w:sz w:val="20"/>
                <w:szCs w:val="20"/>
              </w:rPr>
            </w:pPr>
            <w:r>
              <w:rPr>
                <w:rFonts w:eastAsia="Times New Roman" w:cs="Times New Roman"/>
                <w:color w:themeColor="text1" w:val="000000"/>
                <w:sz w:val="20"/>
                <w:szCs w:val="20"/>
              </w:rPr>
              <w:t>L’iniziativa capitalizza attività già realizzate cofinanziate dal FEAMP o da altri Fondi/Programmi UE o nazionali quali ad esempio Interreg, LIFE, Horizon (Q)</w:t>
            </w:r>
          </w:p>
        </w:tc>
        <w:tc>
          <w:tcPr>
            <w:tcW w:w="3034" w:type="dxa"/>
            <w:tcBorders>
              <w:bottom w:val="single" w:sz="4" w:space="0" w:color="000000"/>
              <w:end w:val="single" w:sz="4" w:space="0" w:color="000000"/>
            </w:tcBorders>
            <w:vAlign w:val="center"/>
          </w:tcPr>
          <w:p>
            <w:pPr>
              <w:pStyle w:val="Normal"/>
              <w:suppressAutoHyphens w:val="false"/>
              <w:bidi w:val="0"/>
              <w:spacing w:lineRule="auto" w:line="240" w:before="0" w:after="0"/>
              <w:ind w:firstLineChars="600"/>
              <w:jc w:val="start"/>
              <w:rPr>
                <w:rFonts w:eastAsia="Times New Roman" w:cs="Times New Roman"/>
                <w:color w:themeColor="text1" w:val="000000"/>
                <w:sz w:val="20"/>
                <w:szCs w:val="20"/>
              </w:rPr>
            </w:pPr>
            <w:r>
              <w:rPr>
                <w:rFonts w:eastAsia="Times New Roman" w:cs="Times New Roman"/>
                <w:color w:themeColor="text1" w:val="000000"/>
                <w:sz w:val="20"/>
                <w:szCs w:val="20"/>
              </w:rPr>
              <w:t>Q6=SI C=1</w:t>
            </w:r>
          </w:p>
          <w:p>
            <w:pPr>
              <w:pStyle w:val="Normal"/>
              <w:suppressAutoHyphens w:val="false"/>
              <w:bidi w:val="0"/>
              <w:spacing w:lineRule="auto" w:line="240" w:before="0" w:after="0"/>
              <w:ind w:firstLineChars="600"/>
              <w:jc w:val="start"/>
              <w:rPr>
                <w:rFonts w:eastAsia="Times New Roman" w:cs="Times New Roman"/>
                <w:color w:themeColor="text1" w:val="000000"/>
                <w:sz w:val="20"/>
                <w:szCs w:val="20"/>
              </w:rPr>
            </w:pPr>
            <w:r>
              <w:rPr>
                <w:rFonts w:eastAsia="Times New Roman" w:cs="Times New Roman"/>
                <w:color w:themeColor="text1" w:val="000000"/>
                <w:sz w:val="20"/>
                <w:szCs w:val="20"/>
              </w:rPr>
              <w:t>Q6=NO C=0</w:t>
            </w:r>
          </w:p>
        </w:tc>
        <w:tc>
          <w:tcPr>
            <w:tcW w:w="763" w:type="dxa"/>
            <w:tcBorders>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1,00</w:t>
            </w:r>
          </w:p>
        </w:tc>
        <w:tc>
          <w:tcPr>
            <w:tcW w:w="928" w:type="dxa"/>
            <w:tcBorders>
              <w:bottom w:val="single" w:sz="4" w:space="0" w:color="000000"/>
              <w:end w:val="single" w:sz="4" w:space="0" w:color="000000"/>
            </w:tcBorders>
            <w:vAlign w:val="bottom"/>
          </w:tcPr>
          <w:p>
            <w:pPr>
              <w:pStyle w:val="Normal"/>
              <w:suppressAutoHyphens w:val="false"/>
              <w:bidi w:val="0"/>
              <w:spacing w:lineRule="auto" w:line="240" w:before="0" w:after="0"/>
              <w:jc w:val="start"/>
              <w:rPr>
                <w:rFonts w:ascii="Aptos Narrow" w:hAnsi="Aptos Narrow" w:eastAsia="Times New Roman" w:cs="Times New Roman"/>
                <w:color w:themeColor="text1" w:val="000000"/>
              </w:rPr>
            </w:pPr>
            <w:r>
              <w:rPr>
                <w:rFonts w:eastAsia="Times New Roman" w:cs="Times New Roman" w:ascii="Aptos Narrow" w:hAnsi="Aptos Narrow"/>
                <w:color w:themeColor="text1" w:val="000000"/>
              </w:rPr>
              <w:t> </w:t>
            </w:r>
          </w:p>
        </w:tc>
      </w:tr>
      <w:tr>
        <w:trPr>
          <w:trHeight w:val="20" w:hRule="atLeast"/>
        </w:trPr>
        <w:tc>
          <w:tcPr>
            <w:tcW w:w="591" w:type="dxa"/>
            <w:tcBorders>
              <w:start w:val="single" w:sz="4" w:space="0" w:color="000000"/>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Q7</w:t>
            </w:r>
          </w:p>
        </w:tc>
        <w:tc>
          <w:tcPr>
            <w:tcW w:w="4322" w:type="dxa"/>
            <w:tcBorders>
              <w:bottom w:val="single" w:sz="4" w:space="0" w:color="000000"/>
              <w:end w:val="single" w:sz="4" w:space="0" w:color="000000"/>
            </w:tcBorders>
            <w:vAlign w:val="center"/>
          </w:tcPr>
          <w:p>
            <w:pPr>
              <w:pStyle w:val="Normal"/>
              <w:suppressAutoHyphens w:val="false"/>
              <w:bidi w:val="0"/>
              <w:spacing w:lineRule="auto" w:line="240" w:before="0" w:after="0"/>
              <w:jc w:val="both"/>
              <w:rPr>
                <w:rFonts w:eastAsia="Times New Roman" w:cs="Times New Roman"/>
                <w:color w:themeColor="text1" w:val="000000"/>
                <w:sz w:val="20"/>
                <w:szCs w:val="20"/>
              </w:rPr>
            </w:pPr>
            <w:r>
              <w:rPr>
                <w:rFonts w:eastAsia="Times New Roman" w:cs="Times New Roman"/>
                <w:color w:themeColor="text1" w:val="000000"/>
                <w:sz w:val="20"/>
                <w:szCs w:val="20"/>
              </w:rPr>
              <w:t>L’intervento prevede azioni complementari e/o sinergiche a quelle finanziate con altri Fondi dell’Unione Europea/nazionali o Strategie macroregionali (Q9)</w:t>
            </w:r>
          </w:p>
        </w:tc>
        <w:tc>
          <w:tcPr>
            <w:tcW w:w="3034" w:type="dxa"/>
            <w:tcBorders>
              <w:bottom w:val="single" w:sz="4" w:space="0" w:color="000000"/>
              <w:end w:val="single" w:sz="4" w:space="0" w:color="000000"/>
            </w:tcBorders>
            <w:vAlign w:val="center"/>
          </w:tcPr>
          <w:p>
            <w:pPr>
              <w:pStyle w:val="Normal"/>
              <w:suppressAutoHyphens w:val="false"/>
              <w:bidi w:val="0"/>
              <w:spacing w:lineRule="auto" w:line="240" w:before="0" w:after="0"/>
              <w:ind w:firstLineChars="600"/>
              <w:jc w:val="start"/>
              <w:rPr>
                <w:rFonts w:eastAsia="Times New Roman" w:cs="Times New Roman"/>
                <w:color w:themeColor="text1" w:val="000000"/>
                <w:sz w:val="20"/>
                <w:szCs w:val="20"/>
              </w:rPr>
            </w:pPr>
            <w:r>
              <w:rPr>
                <w:rFonts w:eastAsia="Times New Roman" w:cs="Times New Roman"/>
                <w:color w:themeColor="text1" w:val="000000"/>
                <w:sz w:val="20"/>
                <w:szCs w:val="20"/>
              </w:rPr>
              <w:t>Q7=SI C=1</w:t>
            </w:r>
          </w:p>
          <w:p>
            <w:pPr>
              <w:pStyle w:val="Normal"/>
              <w:suppressAutoHyphens w:val="false"/>
              <w:bidi w:val="0"/>
              <w:spacing w:lineRule="auto" w:line="240" w:before="0" w:after="0"/>
              <w:ind w:firstLineChars="600"/>
              <w:jc w:val="start"/>
              <w:rPr>
                <w:rFonts w:eastAsia="Times New Roman" w:cs="Times New Roman"/>
                <w:color w:themeColor="text1" w:val="000000"/>
                <w:sz w:val="20"/>
                <w:szCs w:val="20"/>
              </w:rPr>
            </w:pPr>
            <w:r>
              <w:rPr>
                <w:rFonts w:eastAsia="Times New Roman" w:cs="Times New Roman"/>
                <w:color w:themeColor="text1" w:val="000000"/>
                <w:sz w:val="20"/>
                <w:szCs w:val="20"/>
              </w:rPr>
              <w:t>Q7=NO C=0</w:t>
            </w:r>
          </w:p>
        </w:tc>
        <w:tc>
          <w:tcPr>
            <w:tcW w:w="763" w:type="dxa"/>
            <w:tcBorders>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1,00</w:t>
            </w:r>
          </w:p>
        </w:tc>
        <w:tc>
          <w:tcPr>
            <w:tcW w:w="928" w:type="dxa"/>
            <w:tcBorders>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 </w:t>
            </w:r>
          </w:p>
        </w:tc>
      </w:tr>
      <w:tr>
        <w:trPr>
          <w:trHeight w:val="20" w:hRule="atLeast"/>
        </w:trPr>
        <w:tc>
          <w:tcPr>
            <w:tcW w:w="591" w:type="dxa"/>
            <w:tcBorders>
              <w:start w:val="single" w:sz="4" w:space="0" w:color="000000"/>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Q8</w:t>
            </w:r>
          </w:p>
        </w:tc>
        <w:tc>
          <w:tcPr>
            <w:tcW w:w="4322" w:type="dxa"/>
            <w:tcBorders>
              <w:bottom w:val="single" w:sz="4" w:space="0" w:color="000000"/>
              <w:end w:val="single" w:sz="4" w:space="0" w:color="000000"/>
            </w:tcBorders>
            <w:vAlign w:val="center"/>
          </w:tcPr>
          <w:p>
            <w:pPr>
              <w:pStyle w:val="Normal"/>
              <w:suppressAutoHyphens w:val="false"/>
              <w:bidi w:val="0"/>
              <w:spacing w:lineRule="auto" w:line="240" w:before="0" w:after="0"/>
              <w:jc w:val="both"/>
              <w:rPr>
                <w:rFonts w:eastAsia="Times New Roman" w:cs="Times New Roman"/>
                <w:color w:themeColor="text1" w:val="000000"/>
                <w:sz w:val="20"/>
                <w:szCs w:val="20"/>
              </w:rPr>
            </w:pPr>
            <w:r>
              <w:rPr>
                <w:rFonts w:eastAsia="Times New Roman" w:cs="Times New Roman"/>
                <w:color w:themeColor="text1" w:val="000000"/>
                <w:sz w:val="20"/>
                <w:szCs w:val="20"/>
              </w:rPr>
              <w:t>L’intervento ricade in uno dei Comuni individuati nella SNAI ovvero riguarda iniziative coerenti con la SNAI (Q10)</w:t>
            </w:r>
          </w:p>
        </w:tc>
        <w:tc>
          <w:tcPr>
            <w:tcW w:w="3034" w:type="dxa"/>
            <w:tcBorders>
              <w:bottom w:val="single" w:sz="4" w:space="0" w:color="000000"/>
              <w:end w:val="single" w:sz="4" w:space="0" w:color="000000"/>
            </w:tcBorders>
            <w:vAlign w:val="center"/>
          </w:tcPr>
          <w:p>
            <w:pPr>
              <w:pStyle w:val="Normal"/>
              <w:suppressAutoHyphens w:val="false"/>
              <w:bidi w:val="0"/>
              <w:spacing w:lineRule="auto" w:line="240" w:before="0" w:after="0"/>
              <w:ind w:firstLineChars="500"/>
              <w:jc w:val="start"/>
              <w:rPr>
                <w:rFonts w:eastAsia="Times New Roman" w:cs="Times New Roman"/>
                <w:color w:themeColor="text1" w:val="000000"/>
                <w:sz w:val="20"/>
                <w:szCs w:val="20"/>
              </w:rPr>
            </w:pPr>
            <w:r>
              <w:rPr>
                <w:rFonts w:eastAsia="Times New Roman" w:cs="Times New Roman"/>
                <w:color w:themeColor="text1" w:val="000000"/>
                <w:sz w:val="20"/>
                <w:szCs w:val="20"/>
              </w:rPr>
              <w:t>Q8=SI C=1</w:t>
            </w:r>
          </w:p>
          <w:p>
            <w:pPr>
              <w:pStyle w:val="Normal"/>
              <w:suppressAutoHyphens w:val="false"/>
              <w:bidi w:val="0"/>
              <w:spacing w:lineRule="auto" w:line="240" w:before="0" w:after="0"/>
              <w:ind w:firstLineChars="500"/>
              <w:jc w:val="start"/>
              <w:rPr>
                <w:rFonts w:eastAsia="Times New Roman" w:cs="Times New Roman"/>
                <w:color w:themeColor="text1" w:val="000000"/>
                <w:sz w:val="20"/>
                <w:szCs w:val="20"/>
              </w:rPr>
            </w:pPr>
            <w:r>
              <w:rPr>
                <w:rFonts w:eastAsia="Times New Roman" w:cs="Times New Roman"/>
                <w:color w:themeColor="text1" w:val="000000"/>
                <w:sz w:val="20"/>
                <w:szCs w:val="20"/>
              </w:rPr>
              <w:t>Q8=NO C=0</w:t>
            </w:r>
          </w:p>
        </w:tc>
        <w:tc>
          <w:tcPr>
            <w:tcW w:w="763" w:type="dxa"/>
            <w:tcBorders>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1,00</w:t>
            </w:r>
          </w:p>
        </w:tc>
        <w:tc>
          <w:tcPr>
            <w:tcW w:w="928" w:type="dxa"/>
            <w:tcBorders>
              <w:bottom w:val="single" w:sz="4" w:space="0" w:color="000000"/>
              <w:end w:val="single" w:sz="4" w:space="0" w:color="000000"/>
            </w:tcBorders>
            <w:vAlign w:val="bottom"/>
          </w:tcPr>
          <w:p>
            <w:pPr>
              <w:pStyle w:val="Normal"/>
              <w:suppressAutoHyphens w:val="false"/>
              <w:bidi w:val="0"/>
              <w:spacing w:lineRule="auto" w:line="240" w:before="0" w:after="0"/>
              <w:jc w:val="start"/>
              <w:rPr>
                <w:rFonts w:ascii="Aptos Narrow" w:hAnsi="Aptos Narrow" w:eastAsia="Times New Roman" w:cs="Times New Roman"/>
                <w:color w:themeColor="text1" w:val="000000"/>
              </w:rPr>
            </w:pPr>
            <w:r>
              <w:rPr>
                <w:rFonts w:eastAsia="Times New Roman" w:cs="Times New Roman" w:ascii="Aptos Narrow" w:hAnsi="Aptos Narrow"/>
                <w:color w:themeColor="text1" w:val="000000"/>
              </w:rPr>
              <w:t> </w:t>
            </w:r>
          </w:p>
        </w:tc>
      </w:tr>
      <w:tr>
        <w:trPr>
          <w:trHeight w:val="20" w:hRule="atLeast"/>
        </w:trPr>
        <w:tc>
          <w:tcPr>
            <w:tcW w:w="591" w:type="dxa"/>
            <w:tcBorders>
              <w:start w:val="single" w:sz="4" w:space="0" w:color="000000"/>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Q9</w:t>
            </w:r>
          </w:p>
        </w:tc>
        <w:tc>
          <w:tcPr>
            <w:tcW w:w="4322" w:type="dxa"/>
            <w:tcBorders>
              <w:bottom w:val="single" w:sz="4" w:space="0" w:color="000000"/>
              <w:end w:val="single" w:sz="4" w:space="0" w:color="000000"/>
            </w:tcBorders>
            <w:vAlign w:val="center"/>
          </w:tcPr>
          <w:p>
            <w:pPr>
              <w:pStyle w:val="Normal"/>
              <w:suppressAutoHyphens w:val="false"/>
              <w:bidi w:val="0"/>
              <w:spacing w:lineRule="auto" w:line="240" w:before="0" w:after="0"/>
              <w:jc w:val="both"/>
              <w:rPr>
                <w:rFonts w:eastAsia="Times New Roman" w:cs="Times New Roman"/>
                <w:color w:themeColor="text1" w:val="000000"/>
                <w:sz w:val="20"/>
                <w:szCs w:val="20"/>
              </w:rPr>
            </w:pPr>
            <w:r>
              <w:rPr>
                <w:rFonts w:eastAsia="Times New Roman" w:cs="Times New Roman"/>
                <w:color w:themeColor="text1" w:val="000000"/>
                <w:sz w:val="20"/>
                <w:szCs w:val="20"/>
              </w:rPr>
              <w:t>L’iniziativa prevede azioni di informazione e comunicazione (Q9)</w:t>
            </w:r>
          </w:p>
        </w:tc>
        <w:tc>
          <w:tcPr>
            <w:tcW w:w="3034" w:type="dxa"/>
            <w:tcBorders>
              <w:bottom w:val="single" w:sz="4" w:space="0" w:color="000000"/>
              <w:end w:val="single" w:sz="4" w:space="0" w:color="000000"/>
            </w:tcBorders>
            <w:vAlign w:val="center"/>
          </w:tcPr>
          <w:p>
            <w:pPr>
              <w:pStyle w:val="Normal"/>
              <w:suppressAutoHyphens w:val="false"/>
              <w:bidi w:val="0"/>
              <w:spacing w:lineRule="auto" w:line="240" w:before="0" w:after="0"/>
              <w:ind w:firstLineChars="500"/>
              <w:jc w:val="start"/>
              <w:rPr>
                <w:rFonts w:eastAsia="Times New Roman" w:cs="Times New Roman"/>
                <w:color w:themeColor="text1" w:val="000000"/>
                <w:sz w:val="20"/>
                <w:szCs w:val="20"/>
              </w:rPr>
            </w:pPr>
            <w:r>
              <w:rPr>
                <w:rFonts w:eastAsia="Times New Roman" w:cs="Times New Roman"/>
                <w:color w:themeColor="text1" w:val="000000"/>
                <w:sz w:val="20"/>
                <w:szCs w:val="20"/>
              </w:rPr>
              <w:t>Q10=SI C=1</w:t>
            </w:r>
          </w:p>
          <w:p>
            <w:pPr>
              <w:pStyle w:val="Normal"/>
              <w:suppressAutoHyphens w:val="false"/>
              <w:bidi w:val="0"/>
              <w:spacing w:lineRule="auto" w:line="240" w:before="0" w:after="0"/>
              <w:ind w:firstLineChars="500"/>
              <w:jc w:val="start"/>
              <w:rPr>
                <w:rFonts w:eastAsia="Times New Roman" w:cs="Times New Roman"/>
                <w:color w:themeColor="text1" w:val="000000"/>
                <w:sz w:val="20"/>
                <w:szCs w:val="20"/>
              </w:rPr>
            </w:pPr>
            <w:r>
              <w:rPr>
                <w:rFonts w:eastAsia="Times New Roman" w:cs="Times New Roman"/>
                <w:color w:themeColor="text1" w:val="000000"/>
                <w:sz w:val="20"/>
                <w:szCs w:val="20"/>
              </w:rPr>
              <w:t>Q10=NO C=0</w:t>
            </w:r>
          </w:p>
        </w:tc>
        <w:tc>
          <w:tcPr>
            <w:tcW w:w="763" w:type="dxa"/>
            <w:tcBorders>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1,00</w:t>
            </w:r>
          </w:p>
        </w:tc>
        <w:tc>
          <w:tcPr>
            <w:tcW w:w="928" w:type="dxa"/>
            <w:tcBorders>
              <w:bottom w:val="single" w:sz="4" w:space="0" w:color="000000"/>
              <w:end w:val="single" w:sz="4" w:space="0" w:color="000000"/>
            </w:tcBorders>
            <w:vAlign w:val="bottom"/>
          </w:tcPr>
          <w:p>
            <w:pPr>
              <w:pStyle w:val="Normal"/>
              <w:suppressAutoHyphens w:val="false"/>
              <w:bidi w:val="0"/>
              <w:spacing w:lineRule="auto" w:line="240" w:before="0" w:after="0"/>
              <w:jc w:val="start"/>
              <w:rPr>
                <w:rFonts w:ascii="Aptos Narrow" w:hAnsi="Aptos Narrow" w:eastAsia="Times New Roman" w:cs="Times New Roman"/>
                <w:color w:themeColor="text1" w:val="000000"/>
              </w:rPr>
            </w:pPr>
            <w:r>
              <w:rPr>
                <w:rFonts w:eastAsia="Times New Roman" w:cs="Times New Roman" w:ascii="Aptos Narrow" w:hAnsi="Aptos Narrow"/>
                <w:color w:themeColor="text1" w:val="000000"/>
              </w:rPr>
              <w:t> </w:t>
            </w:r>
          </w:p>
        </w:tc>
      </w:tr>
      <w:tr>
        <w:trPr>
          <w:trHeight w:val="20" w:hRule="atLeast"/>
        </w:trPr>
        <w:tc>
          <w:tcPr>
            <w:tcW w:w="591" w:type="dxa"/>
            <w:tcBorders>
              <w:start w:val="single" w:sz="4" w:space="0" w:color="000000"/>
              <w:bottom w:val="single" w:sz="4" w:space="0" w:color="000000"/>
              <w:end w:val="single" w:sz="4" w:space="0" w:color="000000"/>
            </w:tcBorders>
            <w:shd w:color="CCFFFF" w:fill="DEEAF6" w:val="clear"/>
            <w:vAlign w:val="center"/>
          </w:tcPr>
          <w:p>
            <w:pPr>
              <w:pStyle w:val="Normal"/>
              <w:suppressAutoHyphens w:val="false"/>
              <w:bidi w:val="0"/>
              <w:spacing w:lineRule="auto" w:line="240" w:before="0" w:after="0"/>
              <w:jc w:val="start"/>
              <w:rPr>
                <w:rFonts w:eastAsia="Times New Roman" w:cs="Times New Roman"/>
                <w:b/>
                <w:bCs/>
                <w:i/>
                <w:iCs/>
                <w:color w:themeColor="text1" w:val="000000"/>
                <w:sz w:val="20"/>
                <w:szCs w:val="20"/>
              </w:rPr>
            </w:pPr>
            <w:r>
              <w:rPr>
                <w:rFonts w:eastAsia="Times New Roman" w:cs="Times New Roman"/>
                <w:b/>
                <w:bCs/>
                <w:i/>
                <w:iCs/>
                <w:color w:themeColor="text1" w:val="000000"/>
                <w:sz w:val="20"/>
                <w:szCs w:val="20"/>
              </w:rPr>
            </w:r>
          </w:p>
        </w:tc>
        <w:tc>
          <w:tcPr>
            <w:tcW w:w="4322" w:type="dxa"/>
            <w:tcBorders>
              <w:bottom w:val="single" w:sz="4" w:space="0" w:color="000000"/>
              <w:end w:val="single" w:sz="4" w:space="0" w:color="000000"/>
            </w:tcBorders>
            <w:shd w:color="CCFFFF" w:fill="DEEAF6" w:val="clear"/>
            <w:vAlign w:val="center"/>
          </w:tcPr>
          <w:p>
            <w:pPr>
              <w:pStyle w:val="Normal"/>
              <w:suppressAutoHyphens w:val="false"/>
              <w:bidi w:val="0"/>
              <w:spacing w:lineRule="auto" w:line="240" w:before="0" w:after="0"/>
              <w:jc w:val="start"/>
              <w:rPr>
                <w:rFonts w:eastAsia="Times New Roman" w:cs="Times New Roman"/>
                <w:b/>
                <w:bCs/>
                <w:i/>
                <w:iCs/>
                <w:color w:themeColor="text1" w:val="000000"/>
                <w:sz w:val="20"/>
                <w:szCs w:val="20"/>
              </w:rPr>
            </w:pPr>
            <w:r>
              <w:rPr>
                <w:rFonts w:eastAsia="Times New Roman" w:cs="Times New Roman"/>
                <w:b/>
                <w:bCs/>
                <w:i/>
                <w:iCs/>
                <w:color w:themeColor="text1" w:val="000000"/>
                <w:sz w:val="20"/>
                <w:szCs w:val="20"/>
              </w:rPr>
              <w:t>CRITERI SPECIFICI DELLE OPERAZIONI ATTIVATE </w:t>
            </w:r>
          </w:p>
        </w:tc>
        <w:tc>
          <w:tcPr>
            <w:tcW w:w="3034" w:type="dxa"/>
            <w:tcBorders>
              <w:bottom w:val="single" w:sz="4" w:space="0" w:color="000000"/>
              <w:end w:val="single" w:sz="4" w:space="0" w:color="000000"/>
            </w:tcBorders>
            <w:shd w:color="CCFFFF" w:fill="DEEAF6" w:val="clear"/>
            <w:vAlign w:val="center"/>
          </w:tcPr>
          <w:p>
            <w:pPr>
              <w:pStyle w:val="Normal"/>
              <w:suppressAutoHyphens w:val="false"/>
              <w:bidi w:val="0"/>
              <w:spacing w:lineRule="auto" w:line="240" w:before="0" w:after="0"/>
              <w:jc w:val="start"/>
              <w:rPr>
                <w:rFonts w:eastAsia="Times New Roman" w:cs="Times New Roman"/>
                <w:b/>
                <w:bCs/>
                <w:i/>
                <w:iCs/>
                <w:color w:themeColor="text1" w:val="000000"/>
                <w:sz w:val="20"/>
                <w:szCs w:val="20"/>
              </w:rPr>
            </w:pPr>
            <w:r>
              <w:rPr>
                <w:rFonts w:eastAsia="Times New Roman" w:cs="Times New Roman"/>
                <w:b/>
                <w:bCs/>
                <w:i/>
                <w:iCs/>
                <w:color w:themeColor="text1" w:val="000000"/>
                <w:sz w:val="20"/>
                <w:szCs w:val="20"/>
              </w:rPr>
              <w:t> </w:t>
            </w:r>
          </w:p>
        </w:tc>
        <w:tc>
          <w:tcPr>
            <w:tcW w:w="763" w:type="dxa"/>
            <w:tcBorders>
              <w:bottom w:val="single" w:sz="4" w:space="0" w:color="000000"/>
              <w:end w:val="single" w:sz="4" w:space="0" w:color="000000"/>
            </w:tcBorders>
            <w:shd w:color="CCFFFF" w:fill="DEEAF6" w:val="clear"/>
            <w:vAlign w:val="center"/>
          </w:tcPr>
          <w:p>
            <w:pPr>
              <w:pStyle w:val="Normal"/>
              <w:suppressAutoHyphens w:val="false"/>
              <w:bidi w:val="0"/>
              <w:spacing w:lineRule="auto" w:line="240" w:before="0" w:after="0"/>
              <w:jc w:val="start"/>
              <w:rPr>
                <w:rFonts w:eastAsia="Times New Roman" w:cs="Times New Roman"/>
                <w:b/>
                <w:bCs/>
                <w:i/>
                <w:iCs/>
                <w:color w:themeColor="text1" w:val="000000"/>
                <w:sz w:val="20"/>
                <w:szCs w:val="20"/>
              </w:rPr>
            </w:pPr>
            <w:r>
              <w:rPr>
                <w:rFonts w:eastAsia="Times New Roman" w:cs="Times New Roman"/>
                <w:b/>
                <w:bCs/>
                <w:i/>
                <w:iCs/>
                <w:color w:themeColor="text1" w:val="000000"/>
                <w:sz w:val="20"/>
                <w:szCs w:val="20"/>
              </w:rPr>
              <w:t> </w:t>
            </w:r>
          </w:p>
        </w:tc>
        <w:tc>
          <w:tcPr>
            <w:tcW w:w="928" w:type="dxa"/>
            <w:tcBorders>
              <w:bottom w:val="single" w:sz="4" w:space="0" w:color="000000"/>
              <w:end w:val="single" w:sz="4" w:space="0" w:color="000000"/>
            </w:tcBorders>
            <w:shd w:color="CCFFFF" w:fill="DEEAF6" w:val="clear"/>
            <w:vAlign w:val="center"/>
          </w:tcPr>
          <w:p>
            <w:pPr>
              <w:pStyle w:val="Normal"/>
              <w:suppressAutoHyphens w:val="false"/>
              <w:bidi w:val="0"/>
              <w:spacing w:lineRule="auto" w:line="240" w:before="0" w:after="0"/>
              <w:jc w:val="start"/>
              <w:rPr>
                <w:rFonts w:eastAsia="Times New Roman" w:cs="Times New Roman"/>
                <w:b/>
                <w:bCs/>
                <w:i/>
                <w:iCs/>
                <w:color w:themeColor="text1" w:val="000000"/>
                <w:sz w:val="20"/>
                <w:szCs w:val="20"/>
              </w:rPr>
            </w:pPr>
            <w:r>
              <w:rPr>
                <w:rFonts w:eastAsia="Times New Roman" w:cs="Times New Roman"/>
                <w:b/>
                <w:bCs/>
                <w:i/>
                <w:iCs/>
                <w:color w:themeColor="text1" w:val="000000"/>
                <w:sz w:val="20"/>
                <w:szCs w:val="20"/>
              </w:rPr>
              <w:t> </w:t>
            </w:r>
          </w:p>
        </w:tc>
      </w:tr>
      <w:tr>
        <w:trPr>
          <w:trHeight w:val="20" w:hRule="atLeast"/>
        </w:trPr>
        <w:tc>
          <w:tcPr>
            <w:tcW w:w="591" w:type="dxa"/>
            <w:tcBorders>
              <w:start w:val="single" w:sz="4" w:space="0" w:color="000000"/>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SO1</w:t>
            </w:r>
          </w:p>
        </w:tc>
        <w:tc>
          <w:tcPr>
            <w:tcW w:w="4322" w:type="dxa"/>
            <w:tcBorders>
              <w:bottom w:val="single" w:sz="4" w:space="0" w:color="000000"/>
              <w:end w:val="single" w:sz="4" w:space="0" w:color="000000"/>
            </w:tcBorders>
            <w:vAlign w:val="center"/>
          </w:tcPr>
          <w:p>
            <w:pPr>
              <w:pStyle w:val="Normal"/>
              <w:suppressAutoHyphens w:val="false"/>
              <w:bidi w:val="0"/>
              <w:spacing w:lineRule="auto" w:line="240" w:before="0" w:after="0"/>
              <w:jc w:val="start"/>
              <w:rPr>
                <w:rFonts w:eastAsia="Times New Roman" w:cs="Times New Roman"/>
                <w:color w:themeColor="text1" w:val="000000"/>
                <w:sz w:val="20"/>
                <w:szCs w:val="20"/>
              </w:rPr>
            </w:pPr>
            <w:r>
              <w:rPr>
                <w:rFonts w:eastAsia="Times New Roman" w:cs="Times New Roman"/>
                <w:color w:themeColor="text1" w:val="000000"/>
                <w:sz w:val="20"/>
                <w:szCs w:val="20"/>
              </w:rPr>
              <w:t>Numero di tipologie di operazioni attivate (O1)</w:t>
            </w:r>
          </w:p>
        </w:tc>
        <w:tc>
          <w:tcPr>
            <w:tcW w:w="3034" w:type="dxa"/>
            <w:tcBorders>
              <w:bottom w:val="single" w:sz="4" w:space="0" w:color="000000"/>
              <w:end w:val="single" w:sz="4" w:space="0" w:color="000000"/>
            </w:tcBorders>
            <w:vAlign w:val="bottom"/>
          </w:tcPr>
          <w:p>
            <w:pPr>
              <w:pStyle w:val="Normal"/>
              <w:suppressAutoHyphens w:val="false"/>
              <w:bidi w:val="0"/>
              <w:spacing w:lineRule="auto" w:line="240" w:before="0" w:after="0"/>
              <w:jc w:val="center"/>
              <w:rPr>
                <w:rFonts w:ascii="Aptos Narrow" w:hAnsi="Aptos Narrow" w:eastAsia="Times New Roman" w:cs="Times New Roman"/>
                <w:color w:themeColor="text1" w:val="000000"/>
              </w:rPr>
            </w:pPr>
            <w:r>
              <w:rPr>
                <w:rFonts w:eastAsia="Times New Roman" w:cs="Times New Roman" w:ascii="Aptos Narrow" w:hAnsi="Aptos Narrow"/>
                <w:color w:themeColor="text1" w:val="000000"/>
              </w:rPr>
              <w:t>1≤O1≤4= C=0,8</w:t>
            </w:r>
          </w:p>
          <w:p>
            <w:pPr>
              <w:pStyle w:val="Normal"/>
              <w:suppressAutoHyphens w:val="false"/>
              <w:bidi w:val="0"/>
              <w:spacing w:lineRule="auto" w:line="240" w:before="0" w:after="0"/>
              <w:jc w:val="center"/>
              <w:rPr>
                <w:rFonts w:ascii="Aptos Narrow" w:hAnsi="Aptos Narrow" w:eastAsia="Times New Roman" w:cs="Times New Roman"/>
                <w:color w:themeColor="text1" w:val="000000"/>
              </w:rPr>
            </w:pPr>
            <w:r>
              <w:rPr>
                <w:rFonts w:eastAsia="Times New Roman" w:cs="Times New Roman" w:ascii="Aptos Narrow" w:hAnsi="Aptos Narrow"/>
                <w:color w:themeColor="text1" w:val="000000"/>
              </w:rPr>
              <w:t>5≤O1≤7 C=0,9</w:t>
            </w:r>
          </w:p>
          <w:p>
            <w:pPr>
              <w:pStyle w:val="Normal"/>
              <w:suppressAutoHyphens w:val="false"/>
              <w:bidi w:val="0"/>
              <w:spacing w:lineRule="auto" w:line="240" w:before="0" w:after="0"/>
              <w:jc w:val="center"/>
              <w:rPr>
                <w:rFonts w:ascii="Aptos Narrow" w:hAnsi="Aptos Narrow" w:eastAsia="Times New Roman" w:cs="Times New Roman"/>
                <w:color w:themeColor="text1" w:val="000000"/>
              </w:rPr>
            </w:pPr>
            <w:r>
              <w:rPr>
                <w:rFonts w:eastAsia="Times New Roman" w:cs="Times New Roman" w:ascii="Aptos Narrow" w:hAnsi="Aptos Narrow"/>
                <w:color w:themeColor="text1" w:val="000000"/>
              </w:rPr>
              <w:t>8≤O1≤9 C=1</w:t>
            </w:r>
          </w:p>
        </w:tc>
        <w:tc>
          <w:tcPr>
            <w:tcW w:w="763" w:type="dxa"/>
            <w:tcBorders>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6,00</w:t>
            </w:r>
          </w:p>
        </w:tc>
        <w:tc>
          <w:tcPr>
            <w:tcW w:w="928" w:type="dxa"/>
            <w:tcBorders>
              <w:bottom w:val="single" w:sz="4" w:space="0" w:color="000000"/>
              <w:end w:val="single" w:sz="4" w:space="0" w:color="000000"/>
            </w:tcBorders>
            <w:vAlign w:val="bottom"/>
          </w:tcPr>
          <w:p>
            <w:pPr>
              <w:pStyle w:val="Normal"/>
              <w:suppressAutoHyphens w:val="false"/>
              <w:bidi w:val="0"/>
              <w:spacing w:lineRule="auto" w:line="240" w:before="0" w:after="0"/>
              <w:jc w:val="start"/>
              <w:rPr>
                <w:rFonts w:ascii="Aptos Narrow" w:hAnsi="Aptos Narrow" w:eastAsia="Times New Roman" w:cs="Times New Roman"/>
                <w:color w:themeColor="text1" w:val="000000"/>
              </w:rPr>
            </w:pPr>
            <w:r>
              <w:rPr>
                <w:rFonts w:eastAsia="Times New Roman" w:cs="Times New Roman" w:ascii="Aptos Narrow" w:hAnsi="Aptos Narrow"/>
                <w:color w:themeColor="text1" w:val="000000"/>
              </w:rPr>
              <w:t> </w:t>
            </w:r>
          </w:p>
        </w:tc>
      </w:tr>
      <w:tr>
        <w:trPr>
          <w:trHeight w:val="20" w:hRule="atLeast"/>
        </w:trPr>
        <w:tc>
          <w:tcPr>
            <w:tcW w:w="591" w:type="dxa"/>
            <w:tcBorders>
              <w:start w:val="single" w:sz="4" w:space="0" w:color="000000"/>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SO2</w:t>
            </w:r>
          </w:p>
        </w:tc>
        <w:tc>
          <w:tcPr>
            <w:tcW w:w="4322" w:type="dxa"/>
            <w:tcBorders>
              <w:bottom w:val="single" w:sz="4" w:space="0" w:color="000000"/>
              <w:end w:val="single" w:sz="4" w:space="0" w:color="000000"/>
            </w:tcBorders>
            <w:vAlign w:val="center"/>
          </w:tcPr>
          <w:p>
            <w:pPr>
              <w:pStyle w:val="Normal"/>
              <w:suppressAutoHyphens w:val="false"/>
              <w:bidi w:val="0"/>
              <w:spacing w:lineRule="auto" w:line="240" w:before="0" w:after="0"/>
              <w:jc w:val="start"/>
              <w:rPr>
                <w:rFonts w:eastAsia="Times New Roman" w:cs="Times New Roman"/>
                <w:color w:themeColor="text1" w:val="000000"/>
                <w:sz w:val="20"/>
                <w:szCs w:val="20"/>
              </w:rPr>
            </w:pPr>
            <w:r>
              <w:rPr>
                <w:rFonts w:eastAsia="Times New Roman" w:cs="Times New Roman"/>
                <w:color w:themeColor="text1" w:val="000000"/>
                <w:sz w:val="20"/>
                <w:szCs w:val="20"/>
              </w:rPr>
              <w:t>L’iniziativa riguarda investimenti per lo stoccaggio sia a bordo, che a terra ovvero per la commercializzazione del prodotto soggetto ad obbligo di sbarco, art.15, Reg.1380/2013 e agli artt.49 bis e quater, Reg. (UE) 812/2015. (O2)</w:t>
            </w:r>
          </w:p>
        </w:tc>
        <w:tc>
          <w:tcPr>
            <w:tcW w:w="3034" w:type="dxa"/>
            <w:tcBorders>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O2=NO C=0</w:t>
            </w:r>
          </w:p>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O2=SIC=1</w:t>
            </w:r>
          </w:p>
        </w:tc>
        <w:tc>
          <w:tcPr>
            <w:tcW w:w="763" w:type="dxa"/>
            <w:tcBorders>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8,00</w:t>
            </w:r>
          </w:p>
        </w:tc>
        <w:tc>
          <w:tcPr>
            <w:tcW w:w="928" w:type="dxa"/>
            <w:tcBorders>
              <w:bottom w:val="single" w:sz="4" w:space="0" w:color="000000"/>
              <w:end w:val="single" w:sz="4" w:space="0" w:color="000000"/>
            </w:tcBorders>
            <w:vAlign w:val="bottom"/>
          </w:tcPr>
          <w:p>
            <w:pPr>
              <w:pStyle w:val="Normal"/>
              <w:suppressAutoHyphens w:val="false"/>
              <w:bidi w:val="0"/>
              <w:spacing w:lineRule="auto" w:line="240" w:before="0" w:after="0"/>
              <w:jc w:val="start"/>
              <w:rPr>
                <w:rFonts w:ascii="Aptos Narrow" w:hAnsi="Aptos Narrow" w:eastAsia="Times New Roman" w:cs="Times New Roman"/>
                <w:color w:themeColor="text1" w:val="000000"/>
              </w:rPr>
            </w:pPr>
            <w:r>
              <w:rPr>
                <w:rFonts w:eastAsia="Times New Roman" w:cs="Times New Roman" w:ascii="Aptos Narrow" w:hAnsi="Aptos Narrow"/>
                <w:color w:themeColor="text1" w:val="000000"/>
              </w:rPr>
              <w:t> </w:t>
            </w:r>
          </w:p>
        </w:tc>
      </w:tr>
      <w:tr>
        <w:trPr>
          <w:trHeight w:val="20" w:hRule="atLeast"/>
        </w:trPr>
        <w:tc>
          <w:tcPr>
            <w:tcW w:w="591" w:type="dxa"/>
            <w:tcBorders>
              <w:start w:val="single" w:sz="4" w:space="0" w:color="000000"/>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SO3</w:t>
            </w:r>
          </w:p>
        </w:tc>
        <w:tc>
          <w:tcPr>
            <w:tcW w:w="4322" w:type="dxa"/>
            <w:tcBorders>
              <w:bottom w:val="single" w:sz="4" w:space="0" w:color="000000"/>
              <w:end w:val="single" w:sz="4" w:space="0" w:color="000000"/>
            </w:tcBorders>
            <w:vAlign w:val="center"/>
          </w:tcPr>
          <w:p>
            <w:pPr>
              <w:pStyle w:val="Normal"/>
              <w:suppressAutoHyphens w:val="false"/>
              <w:bidi w:val="0"/>
              <w:spacing w:lineRule="auto" w:line="240" w:before="0" w:after="0"/>
              <w:jc w:val="both"/>
              <w:rPr>
                <w:rFonts w:eastAsia="Times New Roman" w:cs="Times New Roman"/>
                <w:color w:themeColor="text1" w:val="000000"/>
                <w:sz w:val="20"/>
                <w:szCs w:val="20"/>
              </w:rPr>
            </w:pPr>
            <w:r>
              <w:rPr>
                <w:rFonts w:eastAsia="Times New Roman" w:cs="Times New Roman"/>
                <w:color w:themeColor="text1" w:val="000000"/>
                <w:sz w:val="20"/>
                <w:szCs w:val="20"/>
              </w:rPr>
              <w:t>L’operazione prevede investimenti per migliorare la tracciabilità dei prodotti a partire da bordo(O3)</w:t>
            </w:r>
          </w:p>
        </w:tc>
        <w:tc>
          <w:tcPr>
            <w:tcW w:w="3034" w:type="dxa"/>
            <w:tcBorders>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C=Costo investimento tematico/Costo totale</w:t>
            </w:r>
          </w:p>
        </w:tc>
        <w:tc>
          <w:tcPr>
            <w:tcW w:w="763" w:type="dxa"/>
            <w:tcBorders>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5,00</w:t>
            </w:r>
          </w:p>
        </w:tc>
        <w:tc>
          <w:tcPr>
            <w:tcW w:w="928" w:type="dxa"/>
            <w:tcBorders>
              <w:bottom w:val="single" w:sz="4" w:space="0" w:color="000000"/>
              <w:end w:val="single" w:sz="4" w:space="0" w:color="000000"/>
            </w:tcBorders>
            <w:vAlign w:val="bottom"/>
          </w:tcPr>
          <w:p>
            <w:pPr>
              <w:pStyle w:val="Normal"/>
              <w:suppressAutoHyphens w:val="false"/>
              <w:bidi w:val="0"/>
              <w:spacing w:lineRule="auto" w:line="240" w:before="0" w:after="0"/>
              <w:jc w:val="start"/>
              <w:rPr>
                <w:rFonts w:ascii="Aptos Narrow" w:hAnsi="Aptos Narrow" w:eastAsia="Times New Roman" w:cs="Times New Roman"/>
                <w:color w:themeColor="text1" w:val="000000"/>
              </w:rPr>
            </w:pPr>
            <w:r>
              <w:rPr>
                <w:rFonts w:eastAsia="Times New Roman" w:cs="Times New Roman" w:ascii="Aptos Narrow" w:hAnsi="Aptos Narrow"/>
                <w:color w:themeColor="text1" w:val="000000"/>
              </w:rPr>
              <w:t> </w:t>
            </w:r>
          </w:p>
        </w:tc>
      </w:tr>
      <w:tr>
        <w:trPr>
          <w:trHeight w:val="20" w:hRule="atLeast"/>
        </w:trPr>
        <w:tc>
          <w:tcPr>
            <w:tcW w:w="591" w:type="dxa"/>
            <w:tcBorders>
              <w:start w:val="single" w:sz="4" w:space="0" w:color="000000"/>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SO4</w:t>
            </w:r>
          </w:p>
        </w:tc>
        <w:tc>
          <w:tcPr>
            <w:tcW w:w="4322" w:type="dxa"/>
            <w:tcBorders>
              <w:bottom w:val="single" w:sz="4" w:space="0" w:color="000000"/>
              <w:end w:val="single" w:sz="4" w:space="0" w:color="000000"/>
            </w:tcBorders>
            <w:vAlign w:val="center"/>
          </w:tcPr>
          <w:p>
            <w:pPr>
              <w:pStyle w:val="Normal"/>
              <w:suppressAutoHyphens w:val="false"/>
              <w:bidi w:val="0"/>
              <w:spacing w:lineRule="auto" w:line="240" w:before="0" w:after="0"/>
              <w:jc w:val="both"/>
              <w:rPr>
                <w:rFonts w:eastAsia="Times New Roman" w:cs="Times New Roman"/>
                <w:color w:themeColor="text1" w:val="000000"/>
                <w:sz w:val="20"/>
                <w:szCs w:val="20"/>
              </w:rPr>
            </w:pPr>
            <w:r>
              <w:rPr>
                <w:rFonts w:eastAsia="Times New Roman" w:cs="Times New Roman"/>
                <w:color w:themeColor="text1" w:val="000000"/>
                <w:sz w:val="20"/>
                <w:szCs w:val="20"/>
              </w:rPr>
              <w:t>L’iniziativa riguarda l’utilizzo di specie alloctone dannose non ancora presenti nell’elenco IAS, nonché delle esotiche invasive che soddisfano le condizioni di cui all’articolo 4, paragrafo 6 del Reg. (UE) 2014/1143 (O4)</w:t>
            </w:r>
          </w:p>
        </w:tc>
        <w:tc>
          <w:tcPr>
            <w:tcW w:w="3034" w:type="dxa"/>
            <w:tcBorders>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O4=NO C=0</w:t>
            </w:r>
          </w:p>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O4=SI C=1</w:t>
            </w:r>
          </w:p>
        </w:tc>
        <w:tc>
          <w:tcPr>
            <w:tcW w:w="763" w:type="dxa"/>
            <w:tcBorders>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2,00</w:t>
            </w:r>
          </w:p>
        </w:tc>
        <w:tc>
          <w:tcPr>
            <w:tcW w:w="928" w:type="dxa"/>
            <w:tcBorders>
              <w:bottom w:val="single" w:sz="4" w:space="0" w:color="000000"/>
              <w:end w:val="single" w:sz="4" w:space="0" w:color="000000"/>
            </w:tcBorders>
            <w:vAlign w:val="bottom"/>
          </w:tcPr>
          <w:p>
            <w:pPr>
              <w:pStyle w:val="Normal"/>
              <w:suppressAutoHyphens w:val="false"/>
              <w:bidi w:val="0"/>
              <w:spacing w:lineRule="auto" w:line="240" w:before="0" w:after="0"/>
              <w:jc w:val="start"/>
              <w:rPr>
                <w:rFonts w:ascii="Aptos Narrow" w:hAnsi="Aptos Narrow" w:eastAsia="Times New Roman" w:cs="Times New Roman"/>
                <w:color w:themeColor="text1" w:val="000000"/>
              </w:rPr>
            </w:pPr>
            <w:r>
              <w:rPr>
                <w:rFonts w:eastAsia="Times New Roman" w:cs="Times New Roman" w:ascii="Aptos Narrow" w:hAnsi="Aptos Narrow"/>
                <w:color w:themeColor="text1" w:val="000000"/>
              </w:rPr>
              <w:t> </w:t>
            </w:r>
          </w:p>
        </w:tc>
      </w:tr>
      <w:tr>
        <w:trPr>
          <w:trHeight w:val="20" w:hRule="atLeast"/>
        </w:trPr>
        <w:tc>
          <w:tcPr>
            <w:tcW w:w="591" w:type="dxa"/>
            <w:tcBorders>
              <w:start w:val="single" w:sz="4" w:space="0" w:color="000000"/>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SO5</w:t>
            </w:r>
          </w:p>
        </w:tc>
        <w:tc>
          <w:tcPr>
            <w:tcW w:w="4322" w:type="dxa"/>
            <w:tcBorders>
              <w:bottom w:val="single" w:sz="4" w:space="0" w:color="000000"/>
              <w:end w:val="single" w:sz="4" w:space="0" w:color="000000"/>
            </w:tcBorders>
            <w:vAlign w:val="center"/>
          </w:tcPr>
          <w:p>
            <w:pPr>
              <w:pStyle w:val="Normal"/>
              <w:suppressAutoHyphens w:val="false"/>
              <w:bidi w:val="0"/>
              <w:spacing w:lineRule="auto" w:line="240" w:before="0" w:after="0"/>
              <w:jc w:val="both"/>
              <w:rPr>
                <w:rFonts w:eastAsia="Times New Roman" w:cs="Times New Roman"/>
                <w:color w:themeColor="text1" w:val="000000"/>
                <w:sz w:val="20"/>
                <w:szCs w:val="20"/>
              </w:rPr>
            </w:pPr>
            <w:r>
              <w:rPr>
                <w:rFonts w:eastAsia="Times New Roman" w:cs="Times New Roman"/>
                <w:color w:themeColor="text1" w:val="000000"/>
                <w:sz w:val="20"/>
                <w:szCs w:val="20"/>
              </w:rPr>
              <w:t>Costi investimenti per la conservazione delle risorse marine, per la transizione green attraverso la realizzazione/adeguamento di modelli produttivi green (gestione sostenibile delle risorse acquatiche anche attraverso la decarbonizzazione, autosufficienza energetica delle produzioni, sequestro CO2, riduzione gas serra) (O5)</w:t>
            </w:r>
          </w:p>
        </w:tc>
        <w:tc>
          <w:tcPr>
            <w:tcW w:w="3034" w:type="dxa"/>
            <w:tcBorders>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C=Costo investimento tematico/Costo totale</w:t>
            </w:r>
          </w:p>
        </w:tc>
        <w:tc>
          <w:tcPr>
            <w:tcW w:w="763" w:type="dxa"/>
            <w:tcBorders>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5,00</w:t>
            </w:r>
          </w:p>
        </w:tc>
        <w:tc>
          <w:tcPr>
            <w:tcW w:w="928" w:type="dxa"/>
            <w:tcBorders>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 </w:t>
            </w:r>
          </w:p>
        </w:tc>
      </w:tr>
      <w:tr>
        <w:trPr>
          <w:trHeight w:val="20" w:hRule="atLeast"/>
        </w:trPr>
        <w:tc>
          <w:tcPr>
            <w:tcW w:w="591" w:type="dxa"/>
            <w:tcBorders>
              <w:start w:val="single" w:sz="4" w:space="0" w:color="000000"/>
              <w:bottom w:val="single" w:sz="4" w:space="0" w:color="000000"/>
              <w:end w:val="single" w:sz="4" w:space="0" w:color="000000"/>
            </w:tcBorders>
            <w:shd w:color="BEBEBE" w:fill="C3C2C2" w:val="clear"/>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SO6</w:t>
            </w:r>
          </w:p>
        </w:tc>
        <w:tc>
          <w:tcPr>
            <w:tcW w:w="4322" w:type="dxa"/>
            <w:tcBorders>
              <w:bottom w:val="single" w:sz="4" w:space="0" w:color="000000"/>
              <w:end w:val="single" w:sz="4" w:space="0" w:color="000000"/>
            </w:tcBorders>
            <w:shd w:color="BEBEBE" w:fill="C3C2C2" w:val="clear"/>
            <w:vAlign w:val="center"/>
          </w:tcPr>
          <w:p>
            <w:pPr>
              <w:pStyle w:val="Normal"/>
              <w:suppressAutoHyphens w:val="false"/>
              <w:bidi w:val="0"/>
              <w:spacing w:lineRule="auto" w:line="240" w:before="0" w:after="0"/>
              <w:jc w:val="both"/>
              <w:rPr>
                <w:rFonts w:eastAsia="Times New Roman" w:cs="Times New Roman"/>
                <w:color w:themeColor="text1" w:val="000000"/>
                <w:sz w:val="20"/>
                <w:szCs w:val="20"/>
              </w:rPr>
            </w:pPr>
            <w:r>
              <w:rPr>
                <w:rFonts w:eastAsia="Times New Roman" w:cs="Times New Roman"/>
                <w:color w:themeColor="text1" w:val="000000"/>
                <w:sz w:val="20"/>
                <w:szCs w:val="20"/>
              </w:rPr>
              <w:t>L'iniziativa prevede attività di diversificazione d’impresa con attività complementari al settore della pesca e dell’acquacoltura (O6)</w:t>
            </w:r>
          </w:p>
        </w:tc>
        <w:tc>
          <w:tcPr>
            <w:tcW w:w="3034" w:type="dxa"/>
            <w:tcBorders>
              <w:bottom w:val="single" w:sz="4" w:space="0" w:color="000000"/>
              <w:end w:val="single" w:sz="4" w:space="0" w:color="000000"/>
            </w:tcBorders>
            <w:shd w:color="BEBEBE" w:fill="C3C2C2" w:val="clear"/>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O6=NO C=0</w:t>
            </w:r>
          </w:p>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O6=SI C=1</w:t>
            </w:r>
          </w:p>
        </w:tc>
        <w:tc>
          <w:tcPr>
            <w:tcW w:w="763" w:type="dxa"/>
            <w:tcBorders>
              <w:bottom w:val="single" w:sz="4" w:space="0" w:color="000000"/>
              <w:end w:val="single" w:sz="4" w:space="0" w:color="000000"/>
            </w:tcBorders>
            <w:shd w:color="BEBEBE" w:fill="C3C2C2" w:val="clear"/>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NP</w:t>
            </w:r>
          </w:p>
        </w:tc>
        <w:tc>
          <w:tcPr>
            <w:tcW w:w="928" w:type="dxa"/>
            <w:tcBorders>
              <w:bottom w:val="single" w:sz="4" w:space="0" w:color="000000"/>
              <w:end w:val="single" w:sz="4" w:space="0" w:color="000000"/>
            </w:tcBorders>
            <w:vAlign w:val="bottom"/>
          </w:tcPr>
          <w:p>
            <w:pPr>
              <w:pStyle w:val="Normal"/>
              <w:suppressAutoHyphens w:val="false"/>
              <w:bidi w:val="0"/>
              <w:spacing w:lineRule="auto" w:line="240" w:before="0" w:after="0"/>
              <w:jc w:val="start"/>
              <w:rPr>
                <w:rFonts w:ascii="Aptos Narrow" w:hAnsi="Aptos Narrow" w:eastAsia="Times New Roman" w:cs="Times New Roman"/>
                <w:color w:themeColor="text1" w:val="000000"/>
              </w:rPr>
            </w:pPr>
            <w:r>
              <w:rPr>
                <w:rFonts w:eastAsia="Times New Roman" w:cs="Times New Roman" w:ascii="Aptos Narrow" w:hAnsi="Aptos Narrow"/>
                <w:color w:themeColor="text1" w:val="000000"/>
              </w:rPr>
              <w:t> </w:t>
            </w:r>
          </w:p>
        </w:tc>
      </w:tr>
      <w:tr>
        <w:trPr>
          <w:trHeight w:val="20" w:hRule="atLeast"/>
        </w:trPr>
        <w:tc>
          <w:tcPr>
            <w:tcW w:w="591" w:type="dxa"/>
            <w:tcBorders>
              <w:start w:val="single" w:sz="4" w:space="0" w:color="000000"/>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SO7</w:t>
            </w:r>
          </w:p>
        </w:tc>
        <w:tc>
          <w:tcPr>
            <w:tcW w:w="4322" w:type="dxa"/>
            <w:tcBorders>
              <w:bottom w:val="single" w:sz="4" w:space="0" w:color="000000"/>
              <w:end w:val="single" w:sz="4" w:space="0" w:color="000000"/>
            </w:tcBorders>
            <w:vAlign w:val="center"/>
          </w:tcPr>
          <w:p>
            <w:pPr>
              <w:pStyle w:val="Normal"/>
              <w:suppressAutoHyphens w:val="false"/>
              <w:bidi w:val="0"/>
              <w:spacing w:lineRule="auto" w:line="240" w:before="0" w:after="0"/>
              <w:jc w:val="start"/>
              <w:rPr>
                <w:rFonts w:eastAsia="Times New Roman" w:cs="Times New Roman"/>
                <w:color w:themeColor="text1" w:val="000000"/>
                <w:sz w:val="20"/>
                <w:szCs w:val="20"/>
              </w:rPr>
            </w:pPr>
            <w:r>
              <w:rPr>
                <w:rFonts w:eastAsia="Times New Roman" w:cs="Times New Roman"/>
                <w:color w:themeColor="text1" w:val="000000"/>
                <w:sz w:val="20"/>
                <w:szCs w:val="20"/>
              </w:rPr>
              <w:t>L’iniziativa promuove l’innovazione di marketing, e/o di processo e/o di prodotto(O7)</w:t>
            </w:r>
          </w:p>
        </w:tc>
        <w:tc>
          <w:tcPr>
            <w:tcW w:w="3034" w:type="dxa"/>
            <w:tcBorders>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O7=NO C=0</w:t>
            </w:r>
          </w:p>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O7=SI C=1</w:t>
            </w:r>
          </w:p>
        </w:tc>
        <w:tc>
          <w:tcPr>
            <w:tcW w:w="763" w:type="dxa"/>
            <w:tcBorders>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1,00</w:t>
            </w:r>
          </w:p>
        </w:tc>
        <w:tc>
          <w:tcPr>
            <w:tcW w:w="928" w:type="dxa"/>
            <w:tcBorders>
              <w:bottom w:val="single" w:sz="4" w:space="0" w:color="000000"/>
              <w:end w:val="single" w:sz="4" w:space="0" w:color="000000"/>
            </w:tcBorders>
            <w:vAlign w:val="bottom"/>
          </w:tcPr>
          <w:p>
            <w:pPr>
              <w:pStyle w:val="Normal"/>
              <w:suppressAutoHyphens w:val="false"/>
              <w:bidi w:val="0"/>
              <w:spacing w:lineRule="auto" w:line="240" w:before="0" w:after="0"/>
              <w:jc w:val="start"/>
              <w:rPr>
                <w:rFonts w:ascii="Aptos Narrow" w:hAnsi="Aptos Narrow" w:eastAsia="Times New Roman" w:cs="Times New Roman"/>
                <w:color w:themeColor="text1" w:val="000000"/>
              </w:rPr>
            </w:pPr>
            <w:r>
              <w:rPr>
                <w:rFonts w:eastAsia="Times New Roman" w:cs="Times New Roman" w:ascii="Aptos Narrow" w:hAnsi="Aptos Narrow"/>
                <w:color w:themeColor="text1" w:val="000000"/>
              </w:rPr>
              <w:t> </w:t>
            </w:r>
          </w:p>
        </w:tc>
      </w:tr>
      <w:tr>
        <w:trPr>
          <w:trHeight w:val="20" w:hRule="atLeast"/>
        </w:trPr>
        <w:tc>
          <w:tcPr>
            <w:tcW w:w="591" w:type="dxa"/>
            <w:tcBorders>
              <w:start w:val="single" w:sz="4" w:space="0" w:color="000000"/>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SO8</w:t>
            </w:r>
          </w:p>
        </w:tc>
        <w:tc>
          <w:tcPr>
            <w:tcW w:w="4322" w:type="dxa"/>
            <w:tcBorders>
              <w:bottom w:val="single" w:sz="4" w:space="0" w:color="000000"/>
              <w:end w:val="single" w:sz="4" w:space="0" w:color="000000"/>
            </w:tcBorders>
            <w:vAlign w:val="center"/>
          </w:tcPr>
          <w:p>
            <w:pPr>
              <w:pStyle w:val="Normal"/>
              <w:suppressAutoHyphens w:val="false"/>
              <w:bidi w:val="0"/>
              <w:spacing w:lineRule="auto" w:line="240" w:before="0" w:after="0"/>
              <w:jc w:val="both"/>
              <w:rPr>
                <w:rFonts w:eastAsia="Times New Roman" w:cs="Times New Roman"/>
                <w:color w:themeColor="text1" w:val="000000"/>
                <w:sz w:val="20"/>
                <w:szCs w:val="20"/>
              </w:rPr>
            </w:pPr>
            <w:r>
              <w:rPr>
                <w:rFonts w:eastAsia="Times New Roman" w:cs="Times New Roman"/>
                <w:color w:themeColor="text1" w:val="000000"/>
                <w:sz w:val="20"/>
                <w:szCs w:val="20"/>
              </w:rPr>
              <w:t>L’iniziativa prevede investimenti per lo sviluppo o introduzione di sistemi di imballaggio e/o trasporto innovativi tracciati a ridotto impatto ambientale per i prodotti della pesca (O8)</w:t>
            </w:r>
          </w:p>
        </w:tc>
        <w:tc>
          <w:tcPr>
            <w:tcW w:w="3034" w:type="dxa"/>
            <w:tcBorders>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C=Costo investimento tematico/Costo totale</w:t>
            </w:r>
          </w:p>
        </w:tc>
        <w:tc>
          <w:tcPr>
            <w:tcW w:w="763" w:type="dxa"/>
            <w:tcBorders>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2,10</w:t>
            </w:r>
          </w:p>
        </w:tc>
        <w:tc>
          <w:tcPr>
            <w:tcW w:w="928" w:type="dxa"/>
            <w:tcBorders>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 </w:t>
            </w:r>
          </w:p>
        </w:tc>
      </w:tr>
      <w:tr>
        <w:trPr>
          <w:trHeight w:val="20" w:hRule="atLeast"/>
        </w:trPr>
        <w:tc>
          <w:tcPr>
            <w:tcW w:w="591" w:type="dxa"/>
            <w:tcBorders>
              <w:start w:val="single" w:sz="4" w:space="0" w:color="000000"/>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SO9</w:t>
            </w:r>
          </w:p>
        </w:tc>
        <w:tc>
          <w:tcPr>
            <w:tcW w:w="4322" w:type="dxa"/>
            <w:tcBorders>
              <w:bottom w:val="single" w:sz="4" w:space="0" w:color="000000"/>
              <w:end w:val="single" w:sz="4" w:space="0" w:color="000000"/>
            </w:tcBorders>
            <w:vAlign w:val="center"/>
          </w:tcPr>
          <w:p>
            <w:pPr>
              <w:pStyle w:val="Normal"/>
              <w:suppressAutoHyphens w:val="false"/>
              <w:bidi w:val="0"/>
              <w:spacing w:lineRule="auto" w:line="240" w:before="0" w:after="0"/>
              <w:jc w:val="start"/>
              <w:rPr>
                <w:rFonts w:eastAsia="Times New Roman" w:cs="Times New Roman"/>
                <w:color w:themeColor="text1" w:val="000000"/>
                <w:sz w:val="20"/>
                <w:szCs w:val="20"/>
              </w:rPr>
            </w:pPr>
            <w:r>
              <w:rPr>
                <w:rFonts w:eastAsia="Times New Roman" w:cs="Times New Roman"/>
                <w:color w:themeColor="text1" w:val="000000"/>
                <w:sz w:val="20"/>
                <w:szCs w:val="20"/>
              </w:rPr>
              <w:t>L'iniziativa prevede investimenti per fornire valore aggiunto alle produzioni della pesca (O9)</w:t>
            </w:r>
          </w:p>
        </w:tc>
        <w:tc>
          <w:tcPr>
            <w:tcW w:w="3034" w:type="dxa"/>
            <w:tcBorders>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C=Costo investimento tematico/Costo totale</w:t>
            </w:r>
          </w:p>
        </w:tc>
        <w:tc>
          <w:tcPr>
            <w:tcW w:w="763" w:type="dxa"/>
            <w:tcBorders>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6,00</w:t>
            </w:r>
          </w:p>
        </w:tc>
        <w:tc>
          <w:tcPr>
            <w:tcW w:w="928" w:type="dxa"/>
            <w:tcBorders>
              <w:bottom w:val="single" w:sz="4" w:space="0" w:color="000000"/>
              <w:end w:val="single" w:sz="4" w:space="0" w:color="000000"/>
            </w:tcBorders>
            <w:vAlign w:val="bottom"/>
          </w:tcPr>
          <w:p>
            <w:pPr>
              <w:pStyle w:val="Normal"/>
              <w:suppressAutoHyphens w:val="false"/>
              <w:bidi w:val="0"/>
              <w:spacing w:lineRule="auto" w:line="240" w:before="0" w:after="0"/>
              <w:jc w:val="start"/>
              <w:rPr>
                <w:rFonts w:ascii="Aptos Narrow" w:hAnsi="Aptos Narrow" w:eastAsia="Times New Roman" w:cs="Times New Roman"/>
                <w:color w:themeColor="text1" w:val="000000"/>
              </w:rPr>
            </w:pPr>
            <w:r>
              <w:rPr>
                <w:rFonts w:eastAsia="Times New Roman" w:cs="Times New Roman" w:ascii="Aptos Narrow" w:hAnsi="Aptos Narrow"/>
                <w:color w:themeColor="text1" w:val="000000"/>
              </w:rPr>
              <w:t> </w:t>
            </w:r>
          </w:p>
        </w:tc>
      </w:tr>
      <w:tr>
        <w:trPr>
          <w:trHeight w:val="20" w:hRule="atLeast"/>
        </w:trPr>
        <w:tc>
          <w:tcPr>
            <w:tcW w:w="591" w:type="dxa"/>
            <w:tcBorders>
              <w:start w:val="single" w:sz="4" w:space="0" w:color="000000"/>
              <w:bottom w:val="single" w:sz="4" w:space="0" w:color="000000"/>
              <w:end w:val="single" w:sz="4" w:space="0" w:color="000000"/>
            </w:tcBorders>
            <w:shd w:color="BEBEBE" w:fill="C3C2C2" w:val="clear"/>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SO10</w:t>
            </w:r>
          </w:p>
        </w:tc>
        <w:tc>
          <w:tcPr>
            <w:tcW w:w="4322" w:type="dxa"/>
            <w:tcBorders>
              <w:bottom w:val="single" w:sz="4" w:space="0" w:color="000000"/>
              <w:end w:val="single" w:sz="4" w:space="0" w:color="000000"/>
            </w:tcBorders>
            <w:shd w:color="BEBEBE" w:fill="C3C2C2" w:val="clear"/>
            <w:vAlign w:val="center"/>
          </w:tcPr>
          <w:p>
            <w:pPr>
              <w:pStyle w:val="Normal"/>
              <w:suppressAutoHyphens w:val="false"/>
              <w:bidi w:val="0"/>
              <w:spacing w:lineRule="auto" w:line="240" w:before="0" w:after="0"/>
              <w:jc w:val="both"/>
              <w:rPr>
                <w:rFonts w:eastAsia="Times New Roman" w:cs="Times New Roman"/>
                <w:color w:themeColor="text1" w:val="000000"/>
                <w:sz w:val="20"/>
                <w:szCs w:val="20"/>
              </w:rPr>
            </w:pPr>
            <w:r>
              <w:rPr>
                <w:rFonts w:eastAsia="Times New Roman" w:cs="Times New Roman"/>
                <w:color w:themeColor="text1" w:val="000000"/>
                <w:sz w:val="20"/>
                <w:szCs w:val="20"/>
              </w:rPr>
              <w:t>L'iniziativa prevede investimenti sulla formazione professionale e miglioramento delle competenze (O10)</w:t>
            </w:r>
          </w:p>
        </w:tc>
        <w:tc>
          <w:tcPr>
            <w:tcW w:w="3034" w:type="dxa"/>
            <w:tcBorders>
              <w:bottom w:val="single" w:sz="4" w:space="0" w:color="000000"/>
              <w:end w:val="single" w:sz="4" w:space="0" w:color="000000"/>
            </w:tcBorders>
            <w:shd w:color="BEBEBE" w:fill="C3C2C2" w:val="clear"/>
            <w:vAlign w:val="center"/>
          </w:tcPr>
          <w:p>
            <w:pPr>
              <w:pStyle w:val="Normal"/>
              <w:suppressAutoHyphens w:val="false"/>
              <w:bidi w:val="0"/>
              <w:spacing w:lineRule="auto" w:line="240" w:before="0" w:after="0"/>
              <w:jc w:val="start"/>
              <w:rPr>
                <w:rFonts w:eastAsia="Times New Roman" w:cs="Times New Roman"/>
                <w:color w:themeColor="text1" w:val="000000"/>
                <w:sz w:val="20"/>
                <w:szCs w:val="20"/>
              </w:rPr>
            </w:pPr>
            <w:r>
              <w:rPr>
                <w:rFonts w:eastAsia="Times New Roman" w:cs="Times New Roman"/>
                <w:color w:themeColor="text1" w:val="000000"/>
                <w:sz w:val="20"/>
                <w:szCs w:val="20"/>
              </w:rPr>
              <w:t>C=Costo investimento tematico/Costo totale</w:t>
            </w:r>
          </w:p>
        </w:tc>
        <w:tc>
          <w:tcPr>
            <w:tcW w:w="763" w:type="dxa"/>
            <w:tcBorders>
              <w:bottom w:val="single" w:sz="4" w:space="0" w:color="000000"/>
              <w:end w:val="single" w:sz="4" w:space="0" w:color="000000"/>
            </w:tcBorders>
            <w:shd w:color="BEBEBE" w:fill="C3C2C2" w:val="clear"/>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NP</w:t>
            </w:r>
          </w:p>
        </w:tc>
        <w:tc>
          <w:tcPr>
            <w:tcW w:w="928" w:type="dxa"/>
            <w:tcBorders>
              <w:bottom w:val="single" w:sz="4" w:space="0" w:color="000000"/>
              <w:end w:val="single" w:sz="4" w:space="0" w:color="000000"/>
            </w:tcBorders>
            <w:vAlign w:val="bottom"/>
          </w:tcPr>
          <w:p>
            <w:pPr>
              <w:pStyle w:val="Normal"/>
              <w:suppressAutoHyphens w:val="false"/>
              <w:bidi w:val="0"/>
              <w:spacing w:lineRule="auto" w:line="240" w:before="0" w:after="0"/>
              <w:jc w:val="start"/>
              <w:rPr>
                <w:rFonts w:ascii="Aptos Narrow" w:hAnsi="Aptos Narrow" w:eastAsia="Times New Roman" w:cs="Times New Roman"/>
                <w:color w:themeColor="text1" w:val="000000"/>
              </w:rPr>
            </w:pPr>
            <w:r>
              <w:rPr>
                <w:rFonts w:eastAsia="Times New Roman" w:cs="Times New Roman" w:ascii="Aptos Narrow" w:hAnsi="Aptos Narrow"/>
                <w:color w:themeColor="text1" w:val="000000"/>
              </w:rPr>
              <w:t> </w:t>
            </w:r>
          </w:p>
        </w:tc>
      </w:tr>
      <w:tr>
        <w:trPr>
          <w:trHeight w:val="20" w:hRule="atLeast"/>
        </w:trPr>
        <w:tc>
          <w:tcPr>
            <w:tcW w:w="591" w:type="dxa"/>
            <w:tcBorders>
              <w:start w:val="single" w:sz="4" w:space="0" w:color="000000"/>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SO11</w:t>
            </w:r>
          </w:p>
        </w:tc>
        <w:tc>
          <w:tcPr>
            <w:tcW w:w="4322" w:type="dxa"/>
            <w:tcBorders>
              <w:bottom w:val="single" w:sz="4" w:space="0" w:color="000000"/>
              <w:end w:val="single" w:sz="4" w:space="0" w:color="000000"/>
            </w:tcBorders>
            <w:vAlign w:val="center"/>
          </w:tcPr>
          <w:p>
            <w:pPr>
              <w:pStyle w:val="Normal"/>
              <w:suppressAutoHyphens w:val="false"/>
              <w:bidi w:val="0"/>
              <w:spacing w:lineRule="auto" w:line="240" w:before="0" w:after="0"/>
              <w:jc w:val="both"/>
              <w:rPr>
                <w:rFonts w:eastAsia="Times New Roman" w:cs="Times New Roman"/>
                <w:color w:themeColor="text1" w:val="000000"/>
                <w:sz w:val="20"/>
                <w:szCs w:val="20"/>
              </w:rPr>
            </w:pPr>
            <w:r>
              <w:rPr>
                <w:rFonts w:eastAsia="Times New Roman" w:cs="Times New Roman"/>
                <w:color w:themeColor="text1" w:val="000000"/>
                <w:sz w:val="20"/>
                <w:szCs w:val="20"/>
              </w:rPr>
              <w:t>L'iniziativa prevede investimenti per limitare l’uso di contenitori plastici non riciclabili a bordo delle imbarcazioni da pesca (O11)</w:t>
            </w:r>
          </w:p>
        </w:tc>
        <w:tc>
          <w:tcPr>
            <w:tcW w:w="3034" w:type="dxa"/>
            <w:tcBorders>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C=Costo investimento tematico/Costo totale</w:t>
            </w:r>
          </w:p>
        </w:tc>
        <w:tc>
          <w:tcPr>
            <w:tcW w:w="763" w:type="dxa"/>
            <w:tcBorders>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0,10</w:t>
            </w:r>
          </w:p>
        </w:tc>
        <w:tc>
          <w:tcPr>
            <w:tcW w:w="928" w:type="dxa"/>
            <w:tcBorders>
              <w:bottom w:val="single" w:sz="4" w:space="0" w:color="000000"/>
              <w:end w:val="single" w:sz="4" w:space="0" w:color="000000"/>
            </w:tcBorders>
            <w:vAlign w:val="bottom"/>
          </w:tcPr>
          <w:p>
            <w:pPr>
              <w:pStyle w:val="Normal"/>
              <w:suppressAutoHyphens w:val="false"/>
              <w:bidi w:val="0"/>
              <w:spacing w:lineRule="auto" w:line="240" w:before="0" w:after="0"/>
              <w:jc w:val="start"/>
              <w:rPr>
                <w:rFonts w:ascii="Aptos Narrow" w:hAnsi="Aptos Narrow" w:eastAsia="Times New Roman" w:cs="Times New Roman"/>
                <w:color w:themeColor="text1" w:val="000000"/>
              </w:rPr>
            </w:pPr>
            <w:r>
              <w:rPr>
                <w:rFonts w:eastAsia="Times New Roman" w:cs="Times New Roman" w:ascii="Aptos Narrow" w:hAnsi="Aptos Narrow"/>
                <w:color w:themeColor="text1" w:val="000000"/>
              </w:rPr>
              <w:t> </w:t>
            </w:r>
          </w:p>
        </w:tc>
      </w:tr>
      <w:tr>
        <w:trPr>
          <w:trHeight w:val="20" w:hRule="atLeast"/>
        </w:trPr>
        <w:tc>
          <w:tcPr>
            <w:tcW w:w="591" w:type="dxa"/>
            <w:tcBorders>
              <w:start w:val="single" w:sz="4" w:space="0" w:color="000000"/>
              <w:bottom w:val="single" w:sz="4" w:space="0" w:color="000000"/>
              <w:end w:val="single" w:sz="4" w:space="0" w:color="000000"/>
            </w:tcBorders>
            <w:vAlign w:val="center"/>
          </w:tcPr>
          <w:p>
            <w:pPr>
              <w:pStyle w:val="Normal"/>
              <w:suppressAutoHyphens w:val="false"/>
              <w:bidi w:val="0"/>
              <w:spacing w:lineRule="auto" w:line="240" w:before="0" w:after="0"/>
              <w:jc w:val="both"/>
              <w:rPr>
                <w:rFonts w:eastAsia="Times New Roman" w:cs="Times New Roman"/>
                <w:color w:themeColor="text1" w:val="000000"/>
                <w:sz w:val="20"/>
                <w:szCs w:val="20"/>
              </w:rPr>
            </w:pPr>
            <w:r>
              <w:rPr>
                <w:rFonts w:eastAsia="Times New Roman" w:cs="Times New Roman"/>
                <w:color w:themeColor="text1" w:val="000000"/>
                <w:sz w:val="20"/>
                <w:szCs w:val="20"/>
              </w:rPr>
              <w:t>SO12</w:t>
            </w:r>
          </w:p>
        </w:tc>
        <w:tc>
          <w:tcPr>
            <w:tcW w:w="4322" w:type="dxa"/>
            <w:tcBorders>
              <w:bottom w:val="single" w:sz="4" w:space="0" w:color="000000"/>
              <w:end w:val="single" w:sz="4" w:space="0" w:color="000000"/>
            </w:tcBorders>
            <w:vAlign w:val="center"/>
          </w:tcPr>
          <w:p>
            <w:pPr>
              <w:pStyle w:val="Normal"/>
              <w:suppressAutoHyphens w:val="false"/>
              <w:bidi w:val="0"/>
              <w:spacing w:lineRule="auto" w:line="240" w:before="0" w:after="0"/>
              <w:jc w:val="both"/>
              <w:rPr>
                <w:rFonts w:eastAsia="Times New Roman" w:cs="Times New Roman"/>
                <w:color w:themeColor="text1" w:val="000000"/>
                <w:sz w:val="20"/>
                <w:szCs w:val="20"/>
              </w:rPr>
            </w:pPr>
            <w:r>
              <w:rPr>
                <w:rFonts w:eastAsia="Times New Roman" w:cs="Times New Roman"/>
                <w:color w:themeColor="text1" w:val="000000"/>
                <w:sz w:val="20"/>
                <w:szCs w:val="20"/>
              </w:rPr>
              <w:t>Esistenza di un business plan o di un piano d’azione per garantire la sostenibilità economica del progetto (O12)</w:t>
            </w:r>
          </w:p>
        </w:tc>
        <w:tc>
          <w:tcPr>
            <w:tcW w:w="3034" w:type="dxa"/>
            <w:tcBorders>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O12=NO C=0</w:t>
            </w:r>
          </w:p>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O12=SI C=1</w:t>
            </w:r>
          </w:p>
        </w:tc>
        <w:tc>
          <w:tcPr>
            <w:tcW w:w="763" w:type="dxa"/>
            <w:tcBorders>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0,10</w:t>
            </w:r>
          </w:p>
        </w:tc>
        <w:tc>
          <w:tcPr>
            <w:tcW w:w="928" w:type="dxa"/>
            <w:tcBorders>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 </w:t>
            </w:r>
          </w:p>
        </w:tc>
      </w:tr>
      <w:tr>
        <w:trPr>
          <w:trHeight w:val="20" w:hRule="atLeast"/>
        </w:trPr>
        <w:tc>
          <w:tcPr>
            <w:tcW w:w="591" w:type="dxa"/>
            <w:tcBorders>
              <w:start w:val="single" w:sz="4" w:space="0" w:color="000000"/>
              <w:bottom w:val="single" w:sz="4" w:space="0" w:color="000000"/>
              <w:end w:val="single" w:sz="4" w:space="0" w:color="000000"/>
            </w:tcBorders>
            <w:vAlign w:val="center"/>
          </w:tcPr>
          <w:p>
            <w:pPr>
              <w:pStyle w:val="Normal"/>
              <w:suppressAutoHyphens w:val="false"/>
              <w:bidi w:val="0"/>
              <w:spacing w:lineRule="auto" w:line="240" w:before="0" w:after="0"/>
              <w:jc w:val="both"/>
              <w:rPr>
                <w:rFonts w:eastAsia="Times New Roman" w:cs="Times New Roman"/>
                <w:color w:themeColor="text1" w:val="000000"/>
                <w:sz w:val="20"/>
                <w:szCs w:val="20"/>
              </w:rPr>
            </w:pPr>
            <w:r>
              <w:rPr>
                <w:rFonts w:eastAsia="Times New Roman" w:cs="Times New Roman"/>
                <w:color w:themeColor="text1" w:val="000000"/>
                <w:sz w:val="20"/>
                <w:szCs w:val="20"/>
              </w:rPr>
              <w:t>SO13</w:t>
            </w:r>
          </w:p>
        </w:tc>
        <w:tc>
          <w:tcPr>
            <w:tcW w:w="4322" w:type="dxa"/>
            <w:tcBorders>
              <w:bottom w:val="single" w:sz="4" w:space="0" w:color="000000"/>
              <w:end w:val="single" w:sz="4" w:space="0" w:color="000000"/>
            </w:tcBorders>
          </w:tcPr>
          <w:p>
            <w:pPr>
              <w:pStyle w:val="Normal"/>
              <w:suppressAutoHyphens w:val="false"/>
              <w:bidi w:val="0"/>
              <w:spacing w:lineRule="auto" w:line="240" w:before="0" w:after="0"/>
              <w:jc w:val="both"/>
              <w:rPr>
                <w:rFonts w:eastAsia="Times New Roman" w:cs="Times New Roman"/>
                <w:color w:themeColor="text1" w:val="000000"/>
                <w:sz w:val="20"/>
                <w:szCs w:val="20"/>
              </w:rPr>
            </w:pPr>
            <w:r>
              <w:rPr>
                <w:rFonts w:eastAsia="Times New Roman" w:cs="Times New Roman"/>
                <w:color w:themeColor="text1" w:val="000000"/>
                <w:sz w:val="20"/>
                <w:szCs w:val="20"/>
              </w:rPr>
              <w:t>L’iniziativa prevede investimenti volti a sviluppare o introdurre sistemi di gestione e organizzativi innovativi o migliorati (O13)</w:t>
            </w:r>
          </w:p>
        </w:tc>
        <w:tc>
          <w:tcPr>
            <w:tcW w:w="3034" w:type="dxa"/>
            <w:tcBorders>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O13=NO C=0</w:t>
            </w:r>
          </w:p>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O13=SI C=1</w:t>
            </w:r>
          </w:p>
        </w:tc>
        <w:tc>
          <w:tcPr>
            <w:tcW w:w="763" w:type="dxa"/>
            <w:tcBorders>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1,00</w:t>
            </w:r>
          </w:p>
        </w:tc>
        <w:tc>
          <w:tcPr>
            <w:tcW w:w="928" w:type="dxa"/>
            <w:tcBorders>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 </w:t>
            </w:r>
          </w:p>
        </w:tc>
      </w:tr>
      <w:tr>
        <w:trPr>
          <w:trHeight w:val="20" w:hRule="atLeast"/>
        </w:trPr>
        <w:tc>
          <w:tcPr>
            <w:tcW w:w="591" w:type="dxa"/>
            <w:tcBorders>
              <w:start w:val="single" w:sz="4" w:space="0" w:color="000000"/>
              <w:bottom w:val="single" w:sz="4" w:space="0" w:color="000000"/>
              <w:end w:val="single" w:sz="4" w:space="0" w:color="000000"/>
            </w:tcBorders>
            <w:vAlign w:val="center"/>
          </w:tcPr>
          <w:p>
            <w:pPr>
              <w:pStyle w:val="Normal"/>
              <w:suppressAutoHyphens w:val="false"/>
              <w:bidi w:val="0"/>
              <w:spacing w:lineRule="auto" w:line="240" w:before="0" w:after="0"/>
              <w:jc w:val="both"/>
              <w:rPr>
                <w:rFonts w:eastAsia="Times New Roman" w:cs="Times New Roman"/>
                <w:color w:themeColor="text1" w:val="000000"/>
                <w:sz w:val="20"/>
                <w:szCs w:val="20"/>
              </w:rPr>
            </w:pPr>
            <w:r>
              <w:rPr>
                <w:rFonts w:eastAsia="Times New Roman" w:cs="Times New Roman"/>
                <w:color w:themeColor="text1" w:val="000000"/>
                <w:sz w:val="20"/>
                <w:szCs w:val="20"/>
              </w:rPr>
              <w:t>SO14</w:t>
            </w:r>
          </w:p>
        </w:tc>
        <w:tc>
          <w:tcPr>
            <w:tcW w:w="4322" w:type="dxa"/>
            <w:tcBorders>
              <w:bottom w:val="single" w:sz="4" w:space="0" w:color="000000"/>
              <w:end w:val="single" w:sz="4" w:space="0" w:color="000000"/>
            </w:tcBorders>
            <w:vAlign w:val="center"/>
          </w:tcPr>
          <w:p>
            <w:pPr>
              <w:pStyle w:val="Normal"/>
              <w:suppressAutoHyphens w:val="false"/>
              <w:bidi w:val="0"/>
              <w:spacing w:lineRule="auto" w:line="240" w:before="0" w:after="0"/>
              <w:jc w:val="both"/>
              <w:rPr>
                <w:rFonts w:eastAsia="Times New Roman" w:cs="Times New Roman"/>
                <w:color w:themeColor="text1" w:val="000000"/>
                <w:sz w:val="20"/>
                <w:szCs w:val="20"/>
              </w:rPr>
            </w:pPr>
            <w:r>
              <w:rPr>
                <w:rFonts w:eastAsia="Times New Roman" w:cs="Times New Roman"/>
                <w:color w:themeColor="text1" w:val="000000"/>
                <w:sz w:val="20"/>
                <w:szCs w:val="20"/>
              </w:rPr>
              <w:t>L’operazione prevede investimenti volti all’aumento del valore aggiunto attraverso la vendita diretta delle catture (O14)</w:t>
            </w:r>
          </w:p>
        </w:tc>
        <w:tc>
          <w:tcPr>
            <w:tcW w:w="3034" w:type="dxa"/>
            <w:tcBorders>
              <w:bottom w:val="single" w:sz="4" w:space="0" w:color="000000"/>
              <w:end w:val="single" w:sz="4" w:space="0" w:color="000000"/>
            </w:tcBorders>
            <w:vAlign w:val="bottom"/>
          </w:tcPr>
          <w:p>
            <w:pPr>
              <w:pStyle w:val="Normal"/>
              <w:suppressAutoHyphens w:val="false"/>
              <w:bidi w:val="0"/>
              <w:spacing w:lineRule="auto" w:line="240" w:before="0" w:after="0"/>
              <w:jc w:val="center"/>
              <w:rPr>
                <w:rFonts w:ascii="Aptos Narrow" w:hAnsi="Aptos Narrow" w:eastAsia="Times New Roman" w:cs="Times New Roman"/>
                <w:color w:themeColor="text1" w:val="000000"/>
              </w:rPr>
            </w:pPr>
            <w:r>
              <w:rPr>
                <w:rFonts w:eastAsia="Times New Roman" w:cs="Times New Roman" w:ascii="Aptos Narrow" w:hAnsi="Aptos Narrow"/>
                <w:color w:themeColor="text1" w:val="000000"/>
              </w:rPr>
              <w:t>C=Costo investimento tematico/Costo totale</w:t>
            </w:r>
          </w:p>
        </w:tc>
        <w:tc>
          <w:tcPr>
            <w:tcW w:w="763" w:type="dxa"/>
            <w:tcBorders>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0,10</w:t>
            </w:r>
          </w:p>
        </w:tc>
        <w:tc>
          <w:tcPr>
            <w:tcW w:w="928" w:type="dxa"/>
            <w:tcBorders>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 </w:t>
            </w:r>
          </w:p>
        </w:tc>
      </w:tr>
      <w:tr>
        <w:trPr>
          <w:trHeight w:val="20" w:hRule="atLeast"/>
        </w:trPr>
        <w:tc>
          <w:tcPr>
            <w:tcW w:w="591" w:type="dxa"/>
            <w:tcBorders>
              <w:start w:val="single" w:sz="4" w:space="0" w:color="000000"/>
              <w:bottom w:val="single" w:sz="4" w:space="0" w:color="000000"/>
              <w:end w:val="single" w:sz="4" w:space="0" w:color="000000"/>
            </w:tcBorders>
            <w:shd w:color="auto" w:fill="BFBFBF" w:themeFill="background1" w:themeFillShade="bf" w:val="clear"/>
            <w:vAlign w:val="center"/>
          </w:tcPr>
          <w:p>
            <w:pPr>
              <w:pStyle w:val="Normal"/>
              <w:suppressAutoHyphens w:val="false"/>
              <w:bidi w:val="0"/>
              <w:spacing w:lineRule="auto" w:line="240" w:before="0" w:after="0"/>
              <w:jc w:val="both"/>
              <w:rPr>
                <w:rFonts w:eastAsia="Times New Roman" w:cs="Times New Roman"/>
                <w:color w:themeColor="text1" w:val="000000"/>
                <w:sz w:val="20"/>
                <w:szCs w:val="20"/>
              </w:rPr>
            </w:pPr>
            <w:r>
              <w:rPr>
                <w:rFonts w:eastAsia="Times New Roman" w:cs="Times New Roman"/>
                <w:color w:themeColor="text1" w:val="000000"/>
                <w:sz w:val="20"/>
                <w:szCs w:val="20"/>
              </w:rPr>
              <w:t>SO15</w:t>
            </w:r>
          </w:p>
        </w:tc>
        <w:tc>
          <w:tcPr>
            <w:tcW w:w="4322" w:type="dxa"/>
            <w:tcBorders>
              <w:bottom w:val="single" w:sz="4" w:space="0" w:color="000000"/>
              <w:end w:val="single" w:sz="4" w:space="0" w:color="000000"/>
            </w:tcBorders>
            <w:shd w:color="auto" w:fill="BFBFBF" w:themeFill="background1" w:themeFillShade="bf" w:val="clear"/>
            <w:vAlign w:val="center"/>
          </w:tcPr>
          <w:p>
            <w:pPr>
              <w:pStyle w:val="Normal"/>
              <w:suppressAutoHyphens w:val="false"/>
              <w:bidi w:val="0"/>
              <w:spacing w:lineRule="auto" w:line="240" w:before="0" w:after="0"/>
              <w:jc w:val="both"/>
              <w:rPr>
                <w:rFonts w:eastAsia="Times New Roman" w:cs="Times New Roman"/>
                <w:color w:themeColor="text1" w:val="000000"/>
                <w:sz w:val="20"/>
                <w:szCs w:val="20"/>
              </w:rPr>
            </w:pPr>
            <w:r>
              <w:rPr>
                <w:rFonts w:eastAsia="Times New Roman" w:cs="Times New Roman"/>
                <w:color w:themeColor="text1" w:val="000000"/>
                <w:sz w:val="20"/>
                <w:szCs w:val="20"/>
              </w:rPr>
              <w:t>L’iniziativa prevede investimento per lo sviluppo o introduzione di sistemi di imballaggio e/o trasporto innovativi tracciati e a ridotto impatto ambientale per i prodotti della pesca. (O15)</w:t>
            </w:r>
          </w:p>
        </w:tc>
        <w:tc>
          <w:tcPr>
            <w:tcW w:w="3034" w:type="dxa"/>
            <w:tcBorders>
              <w:bottom w:val="single" w:sz="4" w:space="0" w:color="000000"/>
              <w:end w:val="single" w:sz="4" w:space="0" w:color="000000"/>
            </w:tcBorders>
            <w:shd w:color="auto" w:fill="BFBFBF" w:themeFill="background1" w:themeFillShade="bf" w:val="clear"/>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C=Costo investimento tematico/Costo totale</w:t>
            </w:r>
          </w:p>
        </w:tc>
        <w:tc>
          <w:tcPr>
            <w:tcW w:w="763" w:type="dxa"/>
            <w:tcBorders>
              <w:bottom w:val="single" w:sz="4" w:space="0" w:color="000000"/>
              <w:end w:val="single" w:sz="4" w:space="0" w:color="000000"/>
            </w:tcBorders>
            <w:shd w:color="auto" w:fill="BFBFBF" w:themeFill="background1" w:themeFillShade="bf" w:val="clear"/>
            <w:vAlign w:val="center"/>
          </w:tcPr>
          <w:p>
            <w:pPr>
              <w:pStyle w:val="Normal"/>
              <w:suppressAutoHyphens w:val="false"/>
              <w:bidi w:val="0"/>
              <w:spacing w:lineRule="auto" w:line="240" w:before="0" w:after="0"/>
              <w:jc w:val="center"/>
              <w:rPr>
                <w:rFonts w:eastAsia="Times New Roman" w:cs="Times New Roman"/>
                <w:color w:themeColor="text1" w:val="000000"/>
                <w:sz w:val="20"/>
                <w:szCs w:val="20"/>
              </w:rPr>
            </w:pPr>
            <w:r>
              <w:rPr>
                <w:rFonts w:eastAsia="Times New Roman" w:cs="Times New Roman"/>
                <w:color w:themeColor="text1" w:val="000000"/>
                <w:sz w:val="20"/>
                <w:szCs w:val="20"/>
              </w:rPr>
              <w:t>NA</w:t>
            </w:r>
          </w:p>
        </w:tc>
        <w:tc>
          <w:tcPr>
            <w:tcW w:w="928" w:type="dxa"/>
            <w:tcBorders>
              <w:bottom w:val="single" w:sz="4" w:space="0" w:color="000000"/>
              <w:end w:val="single" w:sz="4" w:space="0" w:color="000000"/>
            </w:tcBorders>
            <w:vAlign w:val="bottom"/>
          </w:tcPr>
          <w:p>
            <w:pPr>
              <w:pStyle w:val="Normal"/>
              <w:suppressAutoHyphens w:val="false"/>
              <w:bidi w:val="0"/>
              <w:spacing w:lineRule="auto" w:line="240" w:before="0" w:after="0"/>
              <w:jc w:val="start"/>
              <w:rPr>
                <w:rFonts w:ascii="Aptos Narrow" w:hAnsi="Aptos Narrow" w:eastAsia="Times New Roman" w:cs="Times New Roman"/>
                <w:color w:themeColor="text1" w:val="000000"/>
              </w:rPr>
            </w:pPr>
            <w:r>
              <w:rPr>
                <w:rFonts w:eastAsia="Times New Roman" w:cs="Times New Roman" w:ascii="Aptos Narrow" w:hAnsi="Aptos Narrow"/>
                <w:color w:themeColor="text1" w:val="000000"/>
              </w:rPr>
              <w:t> </w:t>
            </w:r>
          </w:p>
        </w:tc>
      </w:tr>
      <w:tr>
        <w:trPr>
          <w:trHeight w:val="20" w:hRule="atLeast"/>
        </w:trPr>
        <w:tc>
          <w:tcPr>
            <w:tcW w:w="591" w:type="dxa"/>
            <w:tcBorders>
              <w:start w:val="single" w:sz="4" w:space="0" w:color="000000"/>
              <w:bottom w:val="single" w:sz="4" w:space="0" w:color="000000"/>
              <w:end w:val="single" w:sz="4" w:space="0" w:color="000000"/>
            </w:tcBorders>
            <w:vAlign w:val="center"/>
          </w:tcPr>
          <w:p>
            <w:pPr>
              <w:pStyle w:val="Normal"/>
              <w:suppressAutoHyphens w:val="false"/>
              <w:bidi w:val="0"/>
              <w:spacing w:lineRule="auto" w:line="240" w:before="0" w:after="0"/>
              <w:jc w:val="end"/>
              <w:rPr>
                <w:rFonts w:eastAsia="Times New Roman" w:cs="Times New Roman"/>
                <w:b/>
                <w:bCs/>
                <w:color w:themeColor="text1" w:val="000000"/>
                <w:sz w:val="20"/>
                <w:szCs w:val="20"/>
              </w:rPr>
            </w:pPr>
            <w:r>
              <w:rPr>
                <w:rFonts w:eastAsia="Times New Roman" w:cs="Times New Roman"/>
                <w:b/>
                <w:bCs/>
                <w:color w:themeColor="text1" w:val="000000"/>
                <w:sz w:val="20"/>
                <w:szCs w:val="20"/>
              </w:rPr>
            </w:r>
          </w:p>
        </w:tc>
        <w:tc>
          <w:tcPr>
            <w:tcW w:w="4322" w:type="dxa"/>
            <w:tcBorders>
              <w:bottom w:val="single" w:sz="4" w:space="0" w:color="000000"/>
              <w:end w:val="single" w:sz="4" w:space="0" w:color="000000"/>
            </w:tcBorders>
            <w:vAlign w:val="center"/>
          </w:tcPr>
          <w:p>
            <w:pPr>
              <w:pStyle w:val="Normal"/>
              <w:suppressAutoHyphens w:val="false"/>
              <w:bidi w:val="0"/>
              <w:spacing w:lineRule="auto" w:line="240" w:before="0" w:after="0"/>
              <w:jc w:val="end"/>
              <w:rPr>
                <w:rFonts w:eastAsia="Times New Roman" w:cs="Times New Roman"/>
                <w:b/>
                <w:bCs/>
                <w:color w:themeColor="text1" w:val="000000"/>
                <w:sz w:val="20"/>
                <w:szCs w:val="20"/>
              </w:rPr>
            </w:pPr>
            <w:r>
              <w:rPr>
                <w:rFonts w:eastAsia="Times New Roman" w:cs="Times New Roman"/>
                <w:b/>
                <w:bCs/>
                <w:color w:themeColor="text1" w:val="000000"/>
                <w:sz w:val="20"/>
                <w:szCs w:val="20"/>
              </w:rPr>
              <w:t>TOTALE </w:t>
            </w:r>
          </w:p>
        </w:tc>
        <w:tc>
          <w:tcPr>
            <w:tcW w:w="3034" w:type="dxa"/>
            <w:tcBorders>
              <w:bottom w:val="single" w:sz="4" w:space="0" w:color="000000"/>
              <w:end w:val="single" w:sz="4" w:space="0" w:color="000000"/>
            </w:tcBorders>
            <w:vAlign w:val="center"/>
          </w:tcPr>
          <w:p>
            <w:pPr>
              <w:pStyle w:val="Normal"/>
              <w:suppressAutoHyphens w:val="false"/>
              <w:bidi w:val="0"/>
              <w:spacing w:lineRule="auto" w:line="240" w:before="0" w:after="0"/>
              <w:jc w:val="end"/>
              <w:rPr>
                <w:rFonts w:eastAsia="Times New Roman" w:cs="Times New Roman"/>
                <w:b/>
                <w:bCs/>
                <w:color w:themeColor="text1" w:val="000000"/>
                <w:sz w:val="20"/>
                <w:szCs w:val="20"/>
              </w:rPr>
            </w:pPr>
            <w:r>
              <w:rPr>
                <w:rFonts w:eastAsia="Times New Roman" w:cs="Times New Roman"/>
                <w:b/>
                <w:bCs/>
                <w:color w:themeColor="text1" w:val="000000"/>
                <w:sz w:val="20"/>
                <w:szCs w:val="20"/>
              </w:rPr>
              <w:t> </w:t>
            </w:r>
          </w:p>
        </w:tc>
        <w:tc>
          <w:tcPr>
            <w:tcW w:w="763" w:type="dxa"/>
            <w:tcBorders>
              <w:bottom w:val="single" w:sz="4" w:space="0" w:color="000000"/>
              <w:end w:val="single" w:sz="4" w:space="0" w:color="000000"/>
            </w:tcBorders>
            <w:vAlign w:val="center"/>
          </w:tcPr>
          <w:p>
            <w:pPr>
              <w:pStyle w:val="Normal"/>
              <w:suppressAutoHyphens w:val="false"/>
              <w:bidi w:val="0"/>
              <w:spacing w:lineRule="auto" w:line="240" w:before="0" w:after="0"/>
              <w:jc w:val="end"/>
              <w:rPr>
                <w:rFonts w:eastAsia="Times New Roman" w:cs="Times New Roman"/>
                <w:b/>
                <w:bCs/>
                <w:color w:themeColor="text1" w:val="000000"/>
                <w:sz w:val="20"/>
                <w:szCs w:val="20"/>
              </w:rPr>
            </w:pPr>
            <w:r>
              <w:rPr>
                <w:rFonts w:eastAsia="Times New Roman" w:cs="Times New Roman"/>
                <w:b/>
                <w:bCs/>
                <w:color w:themeColor="text1" w:val="000000"/>
                <w:sz w:val="20"/>
                <w:szCs w:val="20"/>
              </w:rPr>
              <w:t>100,00</w:t>
            </w:r>
          </w:p>
        </w:tc>
        <w:tc>
          <w:tcPr>
            <w:tcW w:w="928" w:type="dxa"/>
            <w:tcBorders>
              <w:bottom w:val="single" w:sz="4" w:space="0" w:color="000000"/>
              <w:end w:val="single" w:sz="4" w:space="0" w:color="000000"/>
            </w:tcBorders>
            <w:vAlign w:val="center"/>
          </w:tcPr>
          <w:p>
            <w:pPr>
              <w:pStyle w:val="Normal"/>
              <w:suppressAutoHyphens w:val="false"/>
              <w:bidi w:val="0"/>
              <w:spacing w:lineRule="auto" w:line="240" w:before="0" w:after="0"/>
              <w:jc w:val="center"/>
              <w:rPr>
                <w:rFonts w:eastAsia="Times New Roman" w:cs="Times New Roman"/>
                <w:b/>
                <w:bCs/>
                <w:color w:themeColor="text1" w:val="000000"/>
                <w:sz w:val="20"/>
                <w:szCs w:val="20"/>
              </w:rPr>
            </w:pPr>
            <w:r>
              <w:rPr>
                <w:rFonts w:eastAsia="Times New Roman" w:cs="Times New Roman"/>
                <w:b/>
                <w:bCs/>
                <w:color w:themeColor="text1" w:val="000000"/>
                <w:sz w:val="20"/>
                <w:szCs w:val="20"/>
              </w:rPr>
              <w:t> </w:t>
            </w:r>
          </w:p>
        </w:tc>
      </w:tr>
    </w:tbl>
    <w:p>
      <w:pPr>
        <w:pStyle w:val="Normal"/>
        <w:bidi w:val="0"/>
        <w:spacing w:lineRule="auto" w:line="240" w:before="0" w:after="0"/>
        <w:ind w:start="510" w:end="510"/>
        <w:jc w:val="center"/>
        <w:rPr>
          <w:b/>
          <w:color w:themeColor="text1" w:val="000000"/>
        </w:rPr>
      </w:pPr>
      <w:r>
        <w:rPr>
          <w:b/>
          <w:color w:themeColor="text1" w:val="000000"/>
        </w:rPr>
      </w:r>
    </w:p>
    <w:p>
      <w:pPr>
        <w:pStyle w:val="Normal"/>
        <w:bidi w:val="0"/>
        <w:spacing w:lineRule="auto" w:line="240" w:before="0" w:after="0"/>
        <w:ind w:start="510" w:end="510"/>
        <w:jc w:val="center"/>
        <w:rPr>
          <w:b/>
          <w:color w:themeColor="text1" w:val="000000"/>
        </w:rPr>
      </w:pPr>
      <w:r>
        <w:rPr>
          <w:b/>
          <w:color w:themeColor="text1" w:val="000000"/>
        </w:rPr>
      </w:r>
    </w:p>
    <w:p>
      <w:pPr>
        <w:pStyle w:val="BodyText"/>
        <w:bidi w:val="0"/>
        <w:jc w:val="start"/>
        <w:rPr>
          <w:rFonts w:ascii="Calibri" w:hAnsi="Calibri"/>
          <w:color w:themeColor="text1" w:val="000000"/>
          <w:sz w:val="20"/>
        </w:rPr>
      </w:pPr>
      <w:r>
        <w:rPr>
          <w:rFonts w:ascii="Calibri" w:hAnsi="Calibri"/>
          <w:color w:themeColor="text1" w:val="000000"/>
          <w:sz w:val="20"/>
        </w:rPr>
        <w:t>* "I range indicati fanno riferimento al numero di ULA. L'Unità Lavorativa Annua è determinata come (ore settimanali di lavoro/ore settimanali previste dal CCNL)*(mesi di lavoro nell'anno/12)"</w:t>
      </w:r>
    </w:p>
    <w:tbl>
      <w:tblPr>
        <w:tblW w:w="9629" w:type="dxa"/>
        <w:jc w:val="center"/>
        <w:tblInd w:w="0" w:type="dxa"/>
        <w:tblLayout w:type="fixed"/>
        <w:tblCellMar>
          <w:top w:w="0" w:type="dxa"/>
          <w:start w:w="5" w:type="dxa"/>
          <w:bottom w:w="0" w:type="dxa"/>
          <w:end w:w="5" w:type="dxa"/>
        </w:tblCellMar>
        <w:tblLook w:val="04a0" w:firstRow="1" w:noVBand="1" w:lastRow="0" w:firstColumn="1" w:lastColumn="0" w:noHBand="0"/>
      </w:tblPr>
      <w:tblGrid>
        <w:gridCol w:w="1661"/>
        <w:gridCol w:w="3000"/>
        <w:gridCol w:w="4968"/>
      </w:tblGrid>
      <w:tr>
        <w:trPr>
          <w:trHeight w:val="20" w:hRule="atLeast"/>
        </w:trPr>
        <w:tc>
          <w:tcPr>
            <w:tcW w:w="1661" w:type="dxa"/>
            <w:tcBorders>
              <w:top w:val="single" w:sz="4" w:space="0" w:color="000000"/>
              <w:start w:val="single" w:sz="4" w:space="0" w:color="000000"/>
              <w:bottom w:val="single" w:sz="4" w:space="0" w:color="000000"/>
            </w:tcBorders>
          </w:tcPr>
          <w:p>
            <w:pPr>
              <w:pStyle w:val="TableParagraph"/>
              <w:bidi w:val="0"/>
              <w:ind w:end="705"/>
              <w:jc w:val="both"/>
              <w:rPr>
                <w:rFonts w:ascii="Aptos" w:hAnsi="Aptos"/>
                <w:b/>
                <w:color w:themeColor="text1" w:val="000000"/>
                <w:sz w:val="20"/>
                <w:szCs w:val="20"/>
              </w:rPr>
            </w:pPr>
            <w:r>
              <w:rPr>
                <w:rFonts w:ascii="Aptos" w:hAnsi="Aptos"/>
                <w:b/>
                <w:color w:themeColor="text1" w:val="000000"/>
                <w:spacing w:val="-5"/>
                <w:sz w:val="20"/>
                <w:szCs w:val="20"/>
              </w:rPr>
              <w:t>N.</w:t>
            </w:r>
          </w:p>
        </w:tc>
        <w:tc>
          <w:tcPr>
            <w:tcW w:w="3000" w:type="dxa"/>
            <w:tcBorders>
              <w:top w:val="single" w:sz="4" w:space="0" w:color="000000"/>
              <w:start w:val="single" w:sz="4" w:space="0" w:color="000000"/>
              <w:bottom w:val="single" w:sz="4" w:space="0" w:color="000000"/>
            </w:tcBorders>
          </w:tcPr>
          <w:p>
            <w:pPr>
              <w:pStyle w:val="TableParagraph"/>
              <w:bidi w:val="0"/>
              <w:ind w:start="7"/>
              <w:jc w:val="both"/>
              <w:rPr>
                <w:rFonts w:ascii="Aptos" w:hAnsi="Aptos"/>
                <w:b/>
                <w:color w:themeColor="text1" w:val="000000"/>
                <w:sz w:val="20"/>
                <w:szCs w:val="20"/>
              </w:rPr>
            </w:pPr>
            <w:r>
              <w:rPr>
                <w:rFonts w:ascii="Aptos" w:hAnsi="Aptos"/>
                <w:b/>
                <w:color w:themeColor="text1" w:val="000000"/>
                <w:sz w:val="20"/>
                <w:szCs w:val="20"/>
              </w:rPr>
              <w:t xml:space="preserve">CRITERI DI </w:t>
            </w:r>
            <w:r>
              <w:rPr>
                <w:rFonts w:ascii="Aptos" w:hAnsi="Aptos"/>
                <w:b/>
                <w:color w:themeColor="text1" w:val="000000"/>
                <w:spacing w:val="-2"/>
                <w:sz w:val="20"/>
                <w:szCs w:val="20"/>
              </w:rPr>
              <w:t>SELEZIONE</w:t>
            </w:r>
          </w:p>
          <w:p>
            <w:pPr>
              <w:pStyle w:val="TableParagraph"/>
              <w:bidi w:val="0"/>
              <w:ind w:start="7"/>
              <w:jc w:val="both"/>
              <w:rPr>
                <w:rFonts w:ascii="Aptos" w:hAnsi="Aptos"/>
                <w:b/>
                <w:color w:themeColor="text1" w:val="000000"/>
                <w:sz w:val="20"/>
                <w:szCs w:val="20"/>
              </w:rPr>
            </w:pPr>
            <w:r>
              <w:rPr>
                <w:rFonts w:ascii="Aptos" w:hAnsi="Aptos"/>
                <w:b/>
                <w:color w:themeColor="text1" w:val="000000"/>
                <w:sz w:val="20"/>
                <w:szCs w:val="20"/>
              </w:rPr>
              <w:t xml:space="preserve">DELLE </w:t>
            </w:r>
            <w:r>
              <w:rPr>
                <w:rFonts w:ascii="Aptos" w:hAnsi="Aptos"/>
                <w:b/>
                <w:color w:themeColor="text1" w:val="000000"/>
                <w:spacing w:val="-2"/>
                <w:sz w:val="20"/>
                <w:szCs w:val="20"/>
              </w:rPr>
              <w:t>OPERAZIONI</w:t>
            </w:r>
          </w:p>
        </w:tc>
        <w:tc>
          <w:tcPr>
            <w:tcW w:w="4968" w:type="dxa"/>
            <w:tcBorders>
              <w:top w:val="single" w:sz="4" w:space="0" w:color="000000"/>
              <w:start w:val="single" w:sz="4" w:space="0" w:color="000000"/>
              <w:bottom w:val="single" w:sz="4" w:space="0" w:color="000000"/>
              <w:end w:val="single" w:sz="4" w:space="0" w:color="000000"/>
            </w:tcBorders>
          </w:tcPr>
          <w:p>
            <w:pPr>
              <w:pStyle w:val="TableParagraph"/>
              <w:bidi w:val="0"/>
              <w:ind w:start="1527"/>
              <w:jc w:val="both"/>
              <w:rPr>
                <w:rFonts w:ascii="Aptos" w:hAnsi="Aptos"/>
                <w:b/>
                <w:color w:themeColor="text1" w:val="000000"/>
                <w:sz w:val="20"/>
                <w:szCs w:val="20"/>
              </w:rPr>
            </w:pPr>
            <w:r>
              <w:rPr>
                <w:rFonts w:ascii="Aptos" w:hAnsi="Aptos"/>
                <w:b/>
                <w:color w:themeColor="text1" w:val="000000"/>
                <w:sz w:val="20"/>
                <w:szCs w:val="20"/>
              </w:rPr>
              <w:t>Nota</w:t>
            </w:r>
            <w:r>
              <w:rPr>
                <w:rFonts w:ascii="Aptos" w:hAnsi="Aptos"/>
                <w:b/>
                <w:color w:themeColor="text1" w:val="000000"/>
                <w:spacing w:val="-2"/>
                <w:sz w:val="20"/>
                <w:szCs w:val="20"/>
              </w:rPr>
              <w:t xml:space="preserve"> metodologica</w:t>
            </w:r>
          </w:p>
        </w:tc>
      </w:tr>
      <w:tr>
        <w:trPr>
          <w:trHeight w:val="20" w:hRule="atLeast"/>
        </w:trPr>
        <w:tc>
          <w:tcPr>
            <w:tcW w:w="9629" w:type="dxa"/>
            <w:gridSpan w:val="3"/>
            <w:tcBorders>
              <w:start w:val="single" w:sz="4" w:space="0" w:color="000000"/>
              <w:bottom w:val="single" w:sz="4" w:space="0" w:color="000000"/>
              <w:end w:val="single" w:sz="4" w:space="0" w:color="000000"/>
            </w:tcBorders>
          </w:tcPr>
          <w:p>
            <w:pPr>
              <w:pStyle w:val="TableParagraph"/>
              <w:bidi w:val="0"/>
              <w:ind w:start="110"/>
              <w:jc w:val="both"/>
              <w:rPr>
                <w:rFonts w:ascii="Aptos" w:hAnsi="Aptos"/>
                <w:b/>
                <w:i/>
                <w:color w:themeColor="text1" w:val="000000"/>
                <w:sz w:val="20"/>
                <w:szCs w:val="20"/>
              </w:rPr>
            </w:pPr>
            <w:r>
              <w:rPr>
                <w:rFonts w:ascii="Aptos" w:hAnsi="Aptos"/>
                <w:b/>
                <w:i/>
                <w:color w:themeColor="text1" w:val="000000"/>
                <w:sz w:val="20"/>
                <w:szCs w:val="20"/>
              </w:rPr>
              <w:t xml:space="preserve">CRITERI </w:t>
            </w:r>
            <w:r>
              <w:rPr>
                <w:rFonts w:ascii="Aptos" w:hAnsi="Aptos"/>
                <w:b/>
                <w:i/>
                <w:color w:themeColor="text1" w:val="000000"/>
                <w:spacing w:val="-2"/>
                <w:sz w:val="20"/>
                <w:szCs w:val="20"/>
              </w:rPr>
              <w:t>TRASVERSALI</w:t>
            </w:r>
          </w:p>
        </w:tc>
      </w:tr>
      <w:tr>
        <w:trPr>
          <w:trHeight w:val="20" w:hRule="atLeast"/>
        </w:trPr>
        <w:tc>
          <w:tcPr>
            <w:tcW w:w="1661" w:type="dxa"/>
            <w:tcBorders>
              <w:start w:val="single" w:sz="4" w:space="0" w:color="000000"/>
              <w:bottom w:val="single" w:sz="4" w:space="0" w:color="000000"/>
            </w:tcBorders>
          </w:tcPr>
          <w:p>
            <w:pPr>
              <w:pStyle w:val="TableParagraph"/>
              <w:bidi w:val="0"/>
              <w:ind w:end="710"/>
              <w:jc w:val="both"/>
              <w:rPr>
                <w:rFonts w:ascii="Aptos" w:hAnsi="Aptos"/>
                <w:color w:themeColor="text1" w:val="000000"/>
                <w:sz w:val="20"/>
                <w:szCs w:val="20"/>
              </w:rPr>
            </w:pPr>
            <w:r>
              <w:rPr>
                <w:rFonts w:ascii="Aptos" w:hAnsi="Aptos"/>
                <w:color w:themeColor="text1" w:val="000000"/>
                <w:spacing w:val="-5"/>
                <w:sz w:val="20"/>
                <w:szCs w:val="20"/>
              </w:rPr>
              <w:t>T1</w:t>
            </w:r>
          </w:p>
        </w:tc>
        <w:tc>
          <w:tcPr>
            <w:tcW w:w="3000" w:type="dxa"/>
            <w:tcBorders>
              <w:start w:val="single" w:sz="4" w:space="0" w:color="000000"/>
              <w:bottom w:val="single" w:sz="4" w:space="0" w:color="000000"/>
            </w:tcBorders>
          </w:tcPr>
          <w:p>
            <w:pPr>
              <w:pStyle w:val="TableParagraph"/>
              <w:bidi w:val="0"/>
              <w:ind w:start="107" w:end="97"/>
              <w:jc w:val="both"/>
              <w:rPr>
                <w:rFonts w:ascii="Aptos" w:hAnsi="Aptos"/>
                <w:color w:themeColor="text1" w:val="000000"/>
                <w:sz w:val="20"/>
                <w:szCs w:val="20"/>
              </w:rPr>
            </w:pPr>
            <w:r>
              <w:rPr>
                <w:rFonts w:ascii="Aptos" w:hAnsi="Aptos"/>
                <w:color w:themeColor="text1" w:val="000000"/>
                <w:sz w:val="20"/>
                <w:szCs w:val="20"/>
              </w:rPr>
              <w:t xml:space="preserve">Il soggetto richiedente è di sesso femminile ovvero la maggioranza delle quote di rappresentanza negli </w:t>
            </w:r>
            <w:r>
              <w:rPr>
                <w:rFonts w:ascii="Aptos" w:hAnsi="Aptos"/>
                <w:color w:themeColor="text1" w:val="000000"/>
                <w:spacing w:val="-2"/>
                <w:sz w:val="20"/>
                <w:szCs w:val="20"/>
              </w:rPr>
              <w:t xml:space="preserve">organismi decisionali è detenuta da </w:t>
            </w:r>
            <w:r>
              <w:rPr>
                <w:rFonts w:ascii="Aptos" w:hAnsi="Aptos"/>
                <w:color w:themeColor="text1" w:val="000000"/>
                <w:sz w:val="20"/>
                <w:szCs w:val="20"/>
              </w:rPr>
              <w:t xml:space="preserve">persone di sesso femminile, ovvero la maggioranza della </w:t>
            </w:r>
            <w:r>
              <w:rPr>
                <w:rFonts w:ascii="Aptos" w:hAnsi="Aptos"/>
                <w:color w:themeColor="text1" w:val="000000"/>
                <w:spacing w:val="-2"/>
                <w:sz w:val="20"/>
                <w:szCs w:val="20"/>
              </w:rPr>
              <w:t xml:space="preserve">forza </w:t>
            </w:r>
            <w:r>
              <w:rPr>
                <w:rFonts w:ascii="Aptos" w:hAnsi="Aptos"/>
                <w:color w:themeColor="text1" w:val="000000"/>
                <w:sz w:val="20"/>
                <w:szCs w:val="20"/>
              </w:rPr>
              <w:t>lavoro è di sesso</w:t>
            </w:r>
            <w:r>
              <w:rPr>
                <w:rFonts w:ascii="Aptos" w:hAnsi="Aptos"/>
                <w:color w:themeColor="text1" w:val="000000"/>
                <w:spacing w:val="-2"/>
                <w:sz w:val="20"/>
                <w:szCs w:val="20"/>
              </w:rPr>
              <w:t xml:space="preserve"> femminile</w:t>
            </w:r>
          </w:p>
        </w:tc>
        <w:tc>
          <w:tcPr>
            <w:tcW w:w="4968" w:type="dxa"/>
            <w:tcBorders>
              <w:start w:val="single" w:sz="4" w:space="0" w:color="000000"/>
              <w:bottom w:val="single" w:sz="4" w:space="0" w:color="000000"/>
              <w:end w:val="single" w:sz="4" w:space="0" w:color="000000"/>
            </w:tcBorders>
          </w:tcPr>
          <w:p>
            <w:pPr>
              <w:pStyle w:val="TableParagraph"/>
              <w:bidi w:val="0"/>
              <w:ind w:start="108" w:end="93"/>
              <w:jc w:val="both"/>
              <w:rPr>
                <w:rFonts w:ascii="Aptos" w:hAnsi="Aptos"/>
                <w:color w:themeColor="text1" w:val="000000"/>
                <w:sz w:val="20"/>
                <w:szCs w:val="20"/>
              </w:rPr>
            </w:pPr>
            <w:r>
              <w:rPr>
                <w:rFonts w:ascii="Aptos" w:hAnsi="Aptos"/>
                <w:color w:themeColor="text1" w:val="000000"/>
                <w:sz w:val="20"/>
                <w:szCs w:val="20"/>
              </w:rPr>
              <w:t xml:space="preserve">Il legale rappresentante è di sesso femminile, ovvero la maggioranza delle quote dell’organo decisionale è detenuta da persone di sesso femminile, ovvero la maggioranza della forza lavoro della componente femminile sulla forza lavoro complessiva del richiedente deve essere calcolata in termini di ULA; tale rapporto dovrà essere superiore al 50% per </w:t>
            </w:r>
            <w:r>
              <w:rPr>
                <w:rFonts w:ascii="Aptos" w:hAnsi="Aptos"/>
                <w:color w:themeColor="text1" w:val="000000"/>
                <w:spacing w:val="-5"/>
                <w:sz w:val="20"/>
                <w:szCs w:val="20"/>
              </w:rPr>
              <w:t xml:space="preserve">il </w:t>
            </w:r>
            <w:r>
              <w:rPr>
                <w:rFonts w:ascii="Aptos" w:hAnsi="Aptos"/>
                <w:color w:themeColor="text1" w:val="000000"/>
                <w:sz w:val="20"/>
                <w:szCs w:val="20"/>
              </w:rPr>
              <w:t xml:space="preserve">conseguimento del valore pari ad1del coefficiente </w:t>
            </w:r>
            <w:r>
              <w:rPr>
                <w:rFonts w:ascii="Aptos" w:hAnsi="Aptos"/>
                <w:color w:themeColor="text1" w:val="000000"/>
                <w:spacing w:val="-10"/>
                <w:sz w:val="20"/>
                <w:szCs w:val="20"/>
              </w:rPr>
              <w:t>C</w:t>
            </w:r>
          </w:p>
        </w:tc>
      </w:tr>
      <w:tr>
        <w:trPr>
          <w:trHeight w:val="20" w:hRule="atLeast"/>
        </w:trPr>
        <w:tc>
          <w:tcPr>
            <w:tcW w:w="1661" w:type="dxa"/>
            <w:tcBorders>
              <w:start w:val="single" w:sz="4" w:space="0" w:color="000000"/>
              <w:bottom w:val="single" w:sz="4" w:space="0" w:color="000000"/>
            </w:tcBorders>
          </w:tcPr>
          <w:p>
            <w:pPr>
              <w:pStyle w:val="TableParagraph"/>
              <w:bidi w:val="0"/>
              <w:ind w:end="710"/>
              <w:jc w:val="both"/>
              <w:rPr>
                <w:rFonts w:ascii="Aptos" w:hAnsi="Aptos"/>
                <w:color w:themeColor="text1" w:val="000000"/>
                <w:sz w:val="20"/>
                <w:szCs w:val="20"/>
              </w:rPr>
            </w:pPr>
            <w:r>
              <w:rPr>
                <w:rFonts w:ascii="Aptos" w:hAnsi="Aptos"/>
                <w:color w:themeColor="text1" w:val="000000"/>
                <w:spacing w:val="-5"/>
                <w:sz w:val="20"/>
                <w:szCs w:val="20"/>
              </w:rPr>
              <w:t>T2</w:t>
            </w:r>
          </w:p>
        </w:tc>
        <w:tc>
          <w:tcPr>
            <w:tcW w:w="3000" w:type="dxa"/>
            <w:tcBorders>
              <w:start w:val="single" w:sz="4" w:space="0" w:color="000000"/>
              <w:bottom w:val="single" w:sz="4" w:space="0" w:color="000000"/>
            </w:tcBorders>
          </w:tcPr>
          <w:p>
            <w:pPr>
              <w:pStyle w:val="TableParagraph"/>
              <w:bidi w:val="0"/>
              <w:ind w:start="107" w:end="96"/>
              <w:jc w:val="both"/>
              <w:rPr>
                <w:rFonts w:ascii="Aptos" w:hAnsi="Aptos"/>
                <w:color w:themeColor="text1" w:val="000000"/>
                <w:sz w:val="20"/>
                <w:szCs w:val="20"/>
              </w:rPr>
            </w:pPr>
            <w:r>
              <w:rPr>
                <w:rFonts w:ascii="Aptos" w:hAnsi="Aptos"/>
                <w:color w:themeColor="text1" w:val="000000"/>
                <w:sz w:val="20"/>
                <w:szCs w:val="20"/>
              </w:rPr>
              <w:t>Minore età del rappresentante legale ovvero minore età media dei componenti degli organi decisionali ovvero minore età della maggioranza della forza lavoro</w:t>
            </w:r>
          </w:p>
        </w:tc>
        <w:tc>
          <w:tcPr>
            <w:tcW w:w="4968" w:type="dxa"/>
            <w:tcBorders>
              <w:start w:val="single" w:sz="4" w:space="0" w:color="000000"/>
              <w:bottom w:val="single" w:sz="4" w:space="0" w:color="000000"/>
              <w:end w:val="single" w:sz="4" w:space="0" w:color="000000"/>
            </w:tcBorders>
          </w:tcPr>
          <w:p>
            <w:pPr>
              <w:pStyle w:val="TableParagraph"/>
              <w:bidi w:val="0"/>
              <w:ind w:start="108" w:end="91"/>
              <w:jc w:val="both"/>
              <w:rPr>
                <w:rFonts w:ascii="Aptos" w:hAnsi="Aptos"/>
                <w:color w:themeColor="text1" w:val="000000"/>
                <w:sz w:val="20"/>
                <w:szCs w:val="20"/>
              </w:rPr>
            </w:pPr>
            <w:r>
              <w:rPr>
                <w:rFonts w:ascii="Aptos" w:hAnsi="Aptos"/>
                <w:color w:themeColor="text1" w:val="000000"/>
                <w:sz w:val="20"/>
                <w:szCs w:val="20"/>
              </w:rPr>
              <w:t>Minore età del legale rappresentante, ovvero minore età media dei componenti degli organi decisionali ovvero minore età della forza lavoro, così come la forza lavoro totale, deve essere calcolata in termini di ULA; il rapporto tra la forza lavoro di unità lavorative con età inferiore o uguale ad anni 40 e la forza lavoro totale dovrà essere superiore al 50% per il conseguimento del valore pari ad</w:t>
            </w:r>
            <w:r>
              <w:rPr>
                <w:rFonts w:ascii="Aptos" w:hAnsi="Aptos"/>
                <w:color w:themeColor="text1" w:val="000000"/>
                <w:spacing w:val="-10"/>
                <w:sz w:val="20"/>
                <w:szCs w:val="20"/>
              </w:rPr>
              <w:t xml:space="preserve">1 </w:t>
            </w:r>
            <w:r>
              <w:rPr>
                <w:rFonts w:ascii="Aptos" w:hAnsi="Aptos"/>
                <w:color w:themeColor="text1" w:val="000000"/>
                <w:sz w:val="20"/>
                <w:szCs w:val="20"/>
              </w:rPr>
              <w:t xml:space="preserve">del coefficiente </w:t>
            </w:r>
            <w:r>
              <w:rPr>
                <w:rFonts w:ascii="Aptos" w:hAnsi="Aptos"/>
                <w:color w:themeColor="text1" w:val="000000"/>
                <w:spacing w:val="-10"/>
                <w:sz w:val="20"/>
                <w:szCs w:val="20"/>
              </w:rPr>
              <w:t>C</w:t>
            </w:r>
          </w:p>
        </w:tc>
      </w:tr>
      <w:tr>
        <w:trPr>
          <w:trHeight w:val="20" w:hRule="atLeast"/>
        </w:trPr>
        <w:tc>
          <w:tcPr>
            <w:tcW w:w="9629" w:type="dxa"/>
            <w:gridSpan w:val="3"/>
            <w:tcBorders>
              <w:start w:val="single" w:sz="4" w:space="0" w:color="000000"/>
              <w:bottom w:val="single" w:sz="4" w:space="0" w:color="000000"/>
              <w:end w:val="single" w:sz="4" w:space="0" w:color="000000"/>
            </w:tcBorders>
          </w:tcPr>
          <w:p>
            <w:pPr>
              <w:pStyle w:val="TableParagraph"/>
              <w:bidi w:val="0"/>
              <w:ind w:start="110"/>
              <w:jc w:val="both"/>
              <w:rPr>
                <w:rFonts w:ascii="Aptos" w:hAnsi="Aptos"/>
                <w:b/>
                <w:i/>
                <w:color w:themeColor="text1" w:val="000000"/>
                <w:sz w:val="20"/>
                <w:szCs w:val="20"/>
              </w:rPr>
            </w:pPr>
            <w:r>
              <w:rPr>
                <w:rFonts w:ascii="Aptos" w:hAnsi="Aptos"/>
                <w:b/>
                <w:i/>
                <w:color w:themeColor="text1" w:val="000000"/>
                <w:sz w:val="20"/>
                <w:szCs w:val="20"/>
              </w:rPr>
              <w:t xml:space="preserve">CRITERI SPECIFICI DEL </w:t>
            </w:r>
            <w:r>
              <w:rPr>
                <w:rFonts w:ascii="Aptos" w:hAnsi="Aptos"/>
                <w:b/>
                <w:i/>
                <w:color w:themeColor="text1" w:val="000000"/>
                <w:spacing w:val="-2"/>
                <w:sz w:val="20"/>
                <w:szCs w:val="20"/>
              </w:rPr>
              <w:t>RICHIEDENTE</w:t>
            </w:r>
          </w:p>
        </w:tc>
      </w:tr>
      <w:tr>
        <w:trPr>
          <w:trHeight w:val="20" w:hRule="atLeast"/>
        </w:trPr>
        <w:tc>
          <w:tcPr>
            <w:tcW w:w="1661" w:type="dxa"/>
            <w:tcBorders>
              <w:start w:val="single" w:sz="4" w:space="0" w:color="000000"/>
              <w:bottom w:val="single" w:sz="4" w:space="0" w:color="000000"/>
            </w:tcBorders>
          </w:tcPr>
          <w:p>
            <w:pPr>
              <w:pStyle w:val="TableParagraph"/>
              <w:bidi w:val="0"/>
              <w:ind w:start="110"/>
              <w:jc w:val="both"/>
              <w:rPr>
                <w:rFonts w:ascii="Aptos" w:hAnsi="Aptos"/>
                <w:color w:themeColor="text1" w:val="000000"/>
                <w:sz w:val="20"/>
                <w:szCs w:val="20"/>
              </w:rPr>
            </w:pPr>
            <w:r>
              <w:rPr>
                <w:rFonts w:ascii="Aptos" w:hAnsi="Aptos"/>
                <w:color w:themeColor="text1" w:val="000000"/>
                <w:spacing w:val="-5"/>
                <w:sz w:val="20"/>
                <w:szCs w:val="20"/>
              </w:rPr>
              <w:t>SR1</w:t>
            </w:r>
          </w:p>
        </w:tc>
        <w:tc>
          <w:tcPr>
            <w:tcW w:w="3000" w:type="dxa"/>
            <w:tcBorders>
              <w:start w:val="single" w:sz="4" w:space="0" w:color="000000"/>
              <w:bottom w:val="single" w:sz="4" w:space="0" w:color="000000"/>
            </w:tcBorders>
          </w:tcPr>
          <w:p>
            <w:pPr>
              <w:pStyle w:val="TableParagraph"/>
              <w:bidi w:val="0"/>
              <w:ind w:start="107"/>
              <w:jc w:val="both"/>
              <w:rPr>
                <w:rFonts w:ascii="Aptos" w:hAnsi="Aptos"/>
                <w:color w:themeColor="text1" w:val="000000"/>
                <w:sz w:val="20"/>
                <w:szCs w:val="20"/>
              </w:rPr>
            </w:pPr>
            <w:r>
              <w:rPr>
                <w:rFonts w:ascii="Aptos" w:hAnsi="Aptos"/>
                <w:color w:themeColor="text1" w:val="000000"/>
                <w:sz w:val="20"/>
                <w:szCs w:val="20"/>
              </w:rPr>
              <w:t>Il richiedente è una Micro, Piccola e Media Impresa (PMI)</w:t>
            </w:r>
          </w:p>
        </w:tc>
        <w:tc>
          <w:tcPr>
            <w:tcW w:w="4968" w:type="dxa"/>
            <w:tcBorders>
              <w:start w:val="single" w:sz="4" w:space="0" w:color="000000"/>
              <w:bottom w:val="single" w:sz="4" w:space="0" w:color="000000"/>
              <w:end w:val="single" w:sz="4" w:space="0" w:color="000000"/>
            </w:tcBorders>
          </w:tcPr>
          <w:p>
            <w:pPr>
              <w:pStyle w:val="TableParagraph"/>
              <w:bidi w:val="0"/>
              <w:ind w:start="108"/>
              <w:jc w:val="both"/>
              <w:rPr>
                <w:rFonts w:ascii="Aptos" w:hAnsi="Aptos"/>
                <w:color w:themeColor="text1" w:val="000000"/>
                <w:sz w:val="20"/>
                <w:szCs w:val="20"/>
              </w:rPr>
            </w:pPr>
            <w:r>
              <w:rPr>
                <w:rFonts w:ascii="Aptos" w:hAnsi="Aptos"/>
                <w:color w:themeColor="text1" w:val="000000"/>
                <w:sz w:val="20"/>
                <w:szCs w:val="20"/>
              </w:rPr>
              <w:t>I dettagli sui parametri di riferimento delle PMI sono contenuti nella Raccomandazione dell’Unione European. 2003/361/CE, recepita in Italia con il Decreto Ministeriale 18 aprile 2005. Il criterio mira a favorire le imprese aventi parametri di forza lavoro e consistenza dei bilanci più piccoli</w:t>
            </w:r>
          </w:p>
        </w:tc>
      </w:tr>
      <w:tr>
        <w:trPr>
          <w:trHeight w:val="20" w:hRule="atLeast"/>
        </w:trPr>
        <w:tc>
          <w:tcPr>
            <w:tcW w:w="1661" w:type="dxa"/>
            <w:tcBorders>
              <w:start w:val="single" w:sz="4" w:space="0" w:color="000000"/>
              <w:bottom w:val="single" w:sz="4" w:space="0" w:color="000000"/>
            </w:tcBorders>
          </w:tcPr>
          <w:p>
            <w:pPr>
              <w:pStyle w:val="TableParagraph"/>
              <w:bidi w:val="0"/>
              <w:ind w:start="110"/>
              <w:jc w:val="both"/>
              <w:rPr>
                <w:rFonts w:ascii="Aptos" w:hAnsi="Aptos"/>
                <w:color w:themeColor="text1" w:val="000000"/>
                <w:sz w:val="20"/>
                <w:szCs w:val="20"/>
              </w:rPr>
            </w:pPr>
            <w:r>
              <w:rPr>
                <w:rFonts w:ascii="Aptos" w:hAnsi="Aptos"/>
                <w:color w:themeColor="text1" w:val="000000"/>
                <w:spacing w:val="-5"/>
                <w:sz w:val="20"/>
                <w:szCs w:val="20"/>
              </w:rPr>
              <w:t>SR2</w:t>
            </w:r>
          </w:p>
        </w:tc>
        <w:tc>
          <w:tcPr>
            <w:tcW w:w="3000" w:type="dxa"/>
            <w:tcBorders>
              <w:start w:val="single" w:sz="4" w:space="0" w:color="000000"/>
              <w:bottom w:val="single" w:sz="4" w:space="0" w:color="000000"/>
            </w:tcBorders>
          </w:tcPr>
          <w:p>
            <w:pPr>
              <w:pStyle w:val="TableParagraph"/>
              <w:bidi w:val="0"/>
              <w:ind w:start="107" w:end="99"/>
              <w:jc w:val="both"/>
              <w:rPr>
                <w:rFonts w:ascii="Aptos" w:hAnsi="Aptos"/>
                <w:color w:themeColor="text1" w:val="000000"/>
                <w:sz w:val="20"/>
                <w:szCs w:val="20"/>
              </w:rPr>
            </w:pPr>
            <w:r>
              <w:rPr>
                <w:rFonts w:ascii="Aptos" w:hAnsi="Aptos"/>
                <w:color w:themeColor="text1" w:val="000000"/>
                <w:sz w:val="20"/>
                <w:szCs w:val="20"/>
              </w:rPr>
              <w:t>Il richiedente è in possesso della certificazione per la parità di genere in base alla prassi UNI/PdR125:2022</w:t>
            </w:r>
          </w:p>
        </w:tc>
        <w:tc>
          <w:tcPr>
            <w:tcW w:w="4968" w:type="dxa"/>
            <w:tcBorders>
              <w:start w:val="single" w:sz="4" w:space="0" w:color="000000"/>
              <w:bottom w:val="single" w:sz="4" w:space="0" w:color="000000"/>
              <w:end w:val="single" w:sz="4" w:space="0" w:color="000000"/>
            </w:tcBorders>
          </w:tcPr>
          <w:p>
            <w:pPr>
              <w:pStyle w:val="TableParagraph"/>
              <w:bidi w:val="0"/>
              <w:ind w:start="108" w:end="98"/>
              <w:jc w:val="both"/>
              <w:rPr>
                <w:rFonts w:ascii="Aptos" w:hAnsi="Aptos"/>
                <w:color w:themeColor="text1" w:val="000000"/>
                <w:sz w:val="20"/>
                <w:szCs w:val="20"/>
              </w:rPr>
            </w:pPr>
            <w:r>
              <w:rPr>
                <w:rFonts w:ascii="Aptos" w:hAnsi="Aptos"/>
                <w:color w:themeColor="text1" w:val="000000"/>
                <w:sz w:val="20"/>
                <w:szCs w:val="20"/>
              </w:rPr>
              <w:t>Riferimento alle linee guida sul sistema di gestione per la parità di genere previsto dall’UNI Ente Italiano di Normazione</w:t>
            </w:r>
          </w:p>
        </w:tc>
      </w:tr>
      <w:tr>
        <w:trPr>
          <w:trHeight w:val="20" w:hRule="atLeast"/>
        </w:trPr>
        <w:tc>
          <w:tcPr>
            <w:tcW w:w="1661" w:type="dxa"/>
            <w:tcBorders>
              <w:start w:val="single" w:sz="4" w:space="0" w:color="000000"/>
              <w:bottom w:val="single" w:sz="4" w:space="0" w:color="000000"/>
            </w:tcBorders>
          </w:tcPr>
          <w:p>
            <w:pPr>
              <w:pStyle w:val="TableParagraph"/>
              <w:bidi w:val="0"/>
              <w:ind w:start="110"/>
              <w:jc w:val="both"/>
              <w:rPr>
                <w:rFonts w:ascii="Aptos" w:hAnsi="Aptos"/>
                <w:color w:themeColor="text1" w:val="000000"/>
                <w:sz w:val="20"/>
                <w:szCs w:val="20"/>
              </w:rPr>
            </w:pPr>
            <w:r>
              <w:rPr>
                <w:rFonts w:ascii="Aptos" w:hAnsi="Aptos"/>
                <w:color w:themeColor="text1" w:val="000000"/>
                <w:spacing w:val="-5"/>
                <w:sz w:val="20"/>
                <w:szCs w:val="20"/>
              </w:rPr>
              <w:t>SR3</w:t>
            </w:r>
          </w:p>
        </w:tc>
        <w:tc>
          <w:tcPr>
            <w:tcW w:w="3000" w:type="dxa"/>
            <w:tcBorders>
              <w:start w:val="single" w:sz="4" w:space="0" w:color="000000"/>
              <w:bottom w:val="single" w:sz="4" w:space="0" w:color="000000"/>
            </w:tcBorders>
          </w:tcPr>
          <w:p>
            <w:pPr>
              <w:pStyle w:val="TableParagraph"/>
              <w:bidi w:val="0"/>
              <w:ind w:start="107"/>
              <w:jc w:val="both"/>
              <w:rPr>
                <w:rFonts w:ascii="Aptos" w:hAnsi="Aptos"/>
                <w:color w:themeColor="text1" w:val="000000"/>
                <w:sz w:val="20"/>
                <w:szCs w:val="20"/>
              </w:rPr>
            </w:pPr>
            <w:r>
              <w:rPr>
                <w:rFonts w:ascii="Aptos" w:hAnsi="Aptos"/>
                <w:color w:themeColor="text1" w:val="000000"/>
                <w:sz w:val="20"/>
                <w:szCs w:val="20"/>
              </w:rPr>
              <w:t xml:space="preserve">Esperienza del richiedente </w:t>
            </w:r>
            <w:r>
              <w:rPr>
                <w:rFonts w:ascii="Aptos" w:hAnsi="Aptos"/>
                <w:color w:themeColor="text1" w:val="000000"/>
                <w:spacing w:val="-5"/>
                <w:sz w:val="20"/>
                <w:szCs w:val="20"/>
              </w:rPr>
              <w:t xml:space="preserve">nel </w:t>
            </w:r>
            <w:r>
              <w:rPr>
                <w:rFonts w:ascii="Aptos" w:hAnsi="Aptos"/>
                <w:color w:themeColor="text1" w:val="000000"/>
                <w:sz w:val="20"/>
                <w:szCs w:val="20"/>
              </w:rPr>
              <w:t xml:space="preserve">campo dell’inclusione </w:t>
            </w:r>
            <w:r>
              <w:rPr>
                <w:rFonts w:ascii="Aptos" w:hAnsi="Aptos"/>
                <w:color w:themeColor="text1" w:val="000000"/>
                <w:spacing w:val="-2"/>
                <w:sz w:val="20"/>
                <w:szCs w:val="20"/>
              </w:rPr>
              <w:t>sociale</w:t>
            </w:r>
          </w:p>
        </w:tc>
        <w:tc>
          <w:tcPr>
            <w:tcW w:w="4968" w:type="dxa"/>
            <w:tcBorders>
              <w:start w:val="single" w:sz="4" w:space="0" w:color="000000"/>
              <w:bottom w:val="single" w:sz="4" w:space="0" w:color="000000"/>
              <w:end w:val="single" w:sz="4" w:space="0" w:color="000000"/>
            </w:tcBorders>
          </w:tcPr>
          <w:p>
            <w:pPr>
              <w:pStyle w:val="TableParagraph"/>
              <w:bidi w:val="0"/>
              <w:ind w:start="108" w:end="96"/>
              <w:jc w:val="both"/>
              <w:rPr>
                <w:rFonts w:ascii="Aptos" w:hAnsi="Aptos"/>
                <w:color w:themeColor="text1" w:val="000000"/>
                <w:sz w:val="20"/>
                <w:szCs w:val="20"/>
              </w:rPr>
            </w:pPr>
            <w:r>
              <w:rPr>
                <w:rFonts w:ascii="Aptos" w:hAnsi="Aptos"/>
                <w:color w:themeColor="text1" w:val="000000"/>
                <w:sz w:val="20"/>
                <w:szCs w:val="20"/>
              </w:rPr>
              <w:t xml:space="preserve">Dovrà essere valutato se il richiedente ha partecipato a corsi di formazione ovvero ha lavorato nel campo del sociale, anche in maniera volontaria, ovvero ha avviato processi di inclusione sociale. Nel caso di imprese tale requisito per essere valutato con coefficiente C pari ad uno, può essere posseduto dal rappresentante legale, amministratore </w:t>
            </w:r>
            <w:r>
              <w:rPr>
                <w:rFonts w:ascii="Aptos" w:hAnsi="Aptos"/>
                <w:color w:themeColor="text1" w:val="000000"/>
                <w:spacing w:val="-2"/>
                <w:sz w:val="20"/>
                <w:szCs w:val="20"/>
              </w:rPr>
              <w:t xml:space="preserve">unico </w:t>
            </w:r>
            <w:r>
              <w:rPr>
                <w:rFonts w:ascii="Aptos" w:hAnsi="Aptos"/>
                <w:color w:themeColor="text1" w:val="000000"/>
                <w:sz w:val="20"/>
                <w:szCs w:val="20"/>
              </w:rPr>
              <w:t xml:space="preserve">ovvero da uno dei componenti dell’organo </w:t>
            </w:r>
            <w:r>
              <w:rPr>
                <w:rFonts w:ascii="Aptos" w:hAnsi="Aptos"/>
                <w:color w:themeColor="text1" w:val="000000"/>
                <w:spacing w:val="-2"/>
                <w:sz w:val="20"/>
                <w:szCs w:val="20"/>
              </w:rPr>
              <w:t>decisionale.</w:t>
            </w:r>
          </w:p>
        </w:tc>
      </w:tr>
      <w:tr>
        <w:trPr>
          <w:trHeight w:val="20" w:hRule="atLeast"/>
        </w:trPr>
        <w:tc>
          <w:tcPr>
            <w:tcW w:w="1661" w:type="dxa"/>
            <w:tcBorders>
              <w:start w:val="single" w:sz="4" w:space="0" w:color="000000"/>
              <w:bottom w:val="single" w:sz="4" w:space="0" w:color="000000"/>
            </w:tcBorders>
          </w:tcPr>
          <w:p>
            <w:pPr>
              <w:pStyle w:val="TableParagraph"/>
              <w:bidi w:val="0"/>
              <w:ind w:start="110"/>
              <w:jc w:val="both"/>
              <w:rPr>
                <w:rFonts w:ascii="Aptos" w:hAnsi="Aptos"/>
                <w:color w:themeColor="text1" w:val="000000"/>
                <w:sz w:val="20"/>
                <w:szCs w:val="20"/>
              </w:rPr>
            </w:pPr>
            <w:r>
              <w:rPr>
                <w:rFonts w:ascii="Aptos" w:hAnsi="Aptos"/>
                <w:color w:themeColor="text1" w:val="000000"/>
                <w:spacing w:val="-5"/>
                <w:sz w:val="20"/>
                <w:szCs w:val="20"/>
              </w:rPr>
              <w:t>SR4</w:t>
            </w:r>
          </w:p>
        </w:tc>
        <w:tc>
          <w:tcPr>
            <w:tcW w:w="3000" w:type="dxa"/>
            <w:tcBorders>
              <w:start w:val="single" w:sz="4" w:space="0" w:color="000000"/>
              <w:bottom w:val="single" w:sz="4" w:space="0" w:color="000000"/>
            </w:tcBorders>
          </w:tcPr>
          <w:p>
            <w:pPr>
              <w:pStyle w:val="TableParagraph"/>
              <w:bidi w:val="0"/>
              <w:ind w:start="107"/>
              <w:jc w:val="both"/>
              <w:rPr>
                <w:rFonts w:ascii="Aptos" w:hAnsi="Aptos"/>
                <w:color w:themeColor="text1" w:val="000000"/>
                <w:sz w:val="20"/>
                <w:szCs w:val="20"/>
              </w:rPr>
            </w:pPr>
            <w:r>
              <w:rPr>
                <w:rFonts w:ascii="Aptos" w:hAnsi="Aptos"/>
                <w:color w:themeColor="text1" w:val="000000"/>
                <w:sz w:val="20"/>
                <w:szCs w:val="20"/>
              </w:rPr>
              <w:t>Numero di dipendenti presenti in azienda con disabilità</w:t>
            </w:r>
          </w:p>
        </w:tc>
        <w:tc>
          <w:tcPr>
            <w:tcW w:w="4968" w:type="dxa"/>
            <w:tcBorders>
              <w:start w:val="single" w:sz="4" w:space="0" w:color="000000"/>
              <w:bottom w:val="single" w:sz="4" w:space="0" w:color="000000"/>
              <w:end w:val="single" w:sz="4" w:space="0" w:color="000000"/>
            </w:tcBorders>
          </w:tcPr>
          <w:p>
            <w:pPr>
              <w:pStyle w:val="TableParagraph"/>
              <w:bidi w:val="0"/>
              <w:ind w:start="108" w:end="92"/>
              <w:jc w:val="both"/>
              <w:rPr>
                <w:rFonts w:ascii="Aptos" w:hAnsi="Aptos"/>
                <w:color w:themeColor="text1" w:val="000000"/>
                <w:sz w:val="20"/>
                <w:szCs w:val="20"/>
              </w:rPr>
            </w:pPr>
            <w:r>
              <w:rPr>
                <w:rFonts w:ascii="Aptos" w:hAnsi="Aptos"/>
                <w:color w:themeColor="text1" w:val="000000"/>
                <w:sz w:val="20"/>
                <w:szCs w:val="20"/>
              </w:rPr>
              <w:t>Il parametro deve essere sempre calcolato in termini di ULA assegnando il valore zero al coefficiente C nel caso di ULA per i dipendenti con disabilità pari a zero e valore del coefficiente C pari ad 1 nel caso di ULA per i dipendenti con disabilità pari a valore massimo. Il criterio viene valutato attraverso una distribuzione a gradini declinata dall’Organismo attuatore. Ad esempio, C=0 ULA=0; C=0,250&lt;ULA</w:t>
            </w:r>
            <w:r>
              <w:rPr>
                <w:rFonts w:ascii="Aptos" w:hAnsi="Aptos"/>
                <w:color w:themeColor="text1" w:val="000000"/>
                <w:sz w:val="20"/>
                <w:szCs w:val="20"/>
                <w:u w:val="single"/>
              </w:rPr>
              <w:t>&lt;</w:t>
            </w:r>
            <w:r>
              <w:rPr>
                <w:rFonts w:ascii="Aptos" w:hAnsi="Aptos"/>
                <w:color w:themeColor="text1" w:val="000000"/>
                <w:sz w:val="20"/>
                <w:szCs w:val="20"/>
              </w:rPr>
              <w:t>1; C=0,501&lt;ULA</w:t>
            </w:r>
            <w:r>
              <w:rPr>
                <w:rFonts w:ascii="Aptos" w:hAnsi="Aptos"/>
                <w:color w:themeColor="text1" w:val="000000"/>
                <w:sz w:val="20"/>
                <w:szCs w:val="20"/>
                <w:u w:val="single"/>
              </w:rPr>
              <w:t>&lt;</w:t>
            </w:r>
            <w:r>
              <w:rPr>
                <w:rFonts w:ascii="Aptos" w:hAnsi="Aptos"/>
                <w:color w:themeColor="text1" w:val="000000"/>
                <w:sz w:val="20"/>
                <w:szCs w:val="20"/>
              </w:rPr>
              <w:t>2; C=0,75</w:t>
            </w:r>
            <w:r>
              <w:rPr>
                <w:rFonts w:ascii="Aptos" w:hAnsi="Aptos"/>
                <w:color w:themeColor="text1" w:val="000000"/>
                <w:spacing w:val="-2"/>
                <w:sz w:val="20"/>
                <w:szCs w:val="20"/>
              </w:rPr>
              <w:t>2&lt;ULA</w:t>
            </w:r>
            <w:r>
              <w:rPr>
                <w:rFonts w:ascii="Aptos" w:hAnsi="Aptos"/>
                <w:color w:themeColor="text1" w:val="000000"/>
                <w:spacing w:val="-2"/>
                <w:sz w:val="20"/>
                <w:szCs w:val="20"/>
                <w:u w:val="single"/>
              </w:rPr>
              <w:t>&lt;</w:t>
            </w:r>
            <w:r>
              <w:rPr>
                <w:rFonts w:ascii="Aptos" w:hAnsi="Aptos"/>
                <w:color w:themeColor="text1" w:val="000000"/>
                <w:spacing w:val="-2"/>
                <w:sz w:val="20"/>
                <w:szCs w:val="20"/>
              </w:rPr>
              <w:t xml:space="preserve">3; </w:t>
            </w:r>
            <w:r>
              <w:rPr>
                <w:rFonts w:ascii="Aptos" w:hAnsi="Aptos"/>
                <w:color w:themeColor="text1" w:val="000000"/>
                <w:sz w:val="20"/>
                <w:szCs w:val="20"/>
              </w:rPr>
              <w:t>C=1</w:t>
            </w:r>
            <w:r>
              <w:rPr>
                <w:rFonts w:ascii="Aptos" w:hAnsi="Aptos"/>
                <w:color w:themeColor="text1" w:val="000000"/>
                <w:spacing w:val="-2"/>
                <w:sz w:val="20"/>
                <w:szCs w:val="20"/>
              </w:rPr>
              <w:t>ULA&gt;3</w:t>
            </w:r>
          </w:p>
        </w:tc>
      </w:tr>
      <w:tr>
        <w:trPr>
          <w:trHeight w:val="20" w:hRule="atLeast"/>
        </w:trPr>
        <w:tc>
          <w:tcPr>
            <w:tcW w:w="1661" w:type="dxa"/>
            <w:tcBorders>
              <w:start w:val="single" w:sz="4" w:space="0" w:color="000000"/>
              <w:bottom w:val="single" w:sz="4" w:space="0" w:color="000000"/>
            </w:tcBorders>
          </w:tcPr>
          <w:p>
            <w:pPr>
              <w:pStyle w:val="TableParagraph"/>
              <w:bidi w:val="0"/>
              <w:ind w:start="110"/>
              <w:jc w:val="both"/>
              <w:rPr>
                <w:rFonts w:ascii="Aptos" w:hAnsi="Aptos"/>
                <w:color w:themeColor="text1" w:val="000000"/>
                <w:sz w:val="20"/>
                <w:szCs w:val="20"/>
              </w:rPr>
            </w:pPr>
            <w:r>
              <w:rPr>
                <w:rFonts w:ascii="Aptos" w:hAnsi="Aptos"/>
                <w:color w:themeColor="text1" w:val="000000"/>
                <w:spacing w:val="-5"/>
                <w:sz w:val="20"/>
                <w:szCs w:val="20"/>
              </w:rPr>
              <w:t>SR5</w:t>
            </w:r>
          </w:p>
        </w:tc>
        <w:tc>
          <w:tcPr>
            <w:tcW w:w="3000" w:type="dxa"/>
            <w:tcBorders>
              <w:start w:val="single" w:sz="4" w:space="0" w:color="000000"/>
              <w:bottom w:val="single" w:sz="4" w:space="0" w:color="000000"/>
            </w:tcBorders>
          </w:tcPr>
          <w:p>
            <w:pPr>
              <w:pStyle w:val="TableParagraph"/>
              <w:bidi w:val="0"/>
              <w:ind w:start="107"/>
              <w:jc w:val="both"/>
              <w:rPr>
                <w:rFonts w:ascii="Aptos" w:hAnsi="Aptos"/>
                <w:color w:themeColor="text1" w:val="000000"/>
                <w:sz w:val="20"/>
                <w:szCs w:val="20"/>
              </w:rPr>
            </w:pPr>
            <w:r>
              <w:rPr>
                <w:rFonts w:ascii="Aptos" w:hAnsi="Aptos"/>
                <w:color w:themeColor="text1" w:val="000000"/>
                <w:sz w:val="20"/>
                <w:szCs w:val="20"/>
              </w:rPr>
              <w:t>Numero di soggetti partecipanti all’iniziativa in partenariato</w:t>
            </w:r>
          </w:p>
        </w:tc>
        <w:tc>
          <w:tcPr>
            <w:tcW w:w="4968" w:type="dxa"/>
            <w:tcBorders>
              <w:start w:val="single" w:sz="4" w:space="0" w:color="000000"/>
              <w:bottom w:val="single" w:sz="4" w:space="0" w:color="000000"/>
              <w:end w:val="single" w:sz="4" w:space="0" w:color="000000"/>
            </w:tcBorders>
          </w:tcPr>
          <w:p>
            <w:pPr>
              <w:pStyle w:val="TableParagraph"/>
              <w:bidi w:val="0"/>
              <w:ind w:start="108" w:end="92"/>
              <w:jc w:val="both"/>
              <w:rPr>
                <w:rFonts w:ascii="Aptos" w:hAnsi="Aptos"/>
                <w:color w:themeColor="text1" w:val="000000"/>
                <w:sz w:val="20"/>
                <w:szCs w:val="20"/>
              </w:rPr>
            </w:pPr>
            <w:r>
              <w:rPr>
                <w:rFonts w:ascii="Aptos" w:hAnsi="Aptos"/>
                <w:color w:themeColor="text1" w:val="000000"/>
                <w:sz w:val="20"/>
                <w:szCs w:val="20"/>
              </w:rPr>
              <w:t>Il criterio viene valutato attraverso una distribuzione a gradini declinata dall’Organismo attuatore. Ad esempio,C=0R5=1;C=0,251&lt;R5</w:t>
            </w:r>
            <w:r>
              <w:rPr>
                <w:rFonts w:ascii="Aptos" w:hAnsi="Aptos"/>
                <w:color w:themeColor="text1" w:val="000000"/>
                <w:sz w:val="20"/>
                <w:szCs w:val="20"/>
                <w:u w:val="single"/>
              </w:rPr>
              <w:t>&lt;</w:t>
            </w:r>
            <w:r>
              <w:rPr>
                <w:rFonts w:ascii="Aptos" w:hAnsi="Aptos"/>
                <w:color w:themeColor="text1" w:val="000000"/>
                <w:sz w:val="20"/>
                <w:szCs w:val="20"/>
              </w:rPr>
              <w:t>2;C=0,502&lt;R5</w:t>
            </w:r>
            <w:r>
              <w:rPr>
                <w:rFonts w:ascii="Aptos" w:hAnsi="Aptos"/>
                <w:color w:themeColor="text1" w:val="000000"/>
                <w:sz w:val="20"/>
                <w:szCs w:val="20"/>
                <w:u w:val="single"/>
              </w:rPr>
              <w:t>&lt;</w:t>
            </w:r>
            <w:r>
              <w:rPr>
                <w:rFonts w:ascii="Aptos" w:hAnsi="Aptos"/>
                <w:color w:themeColor="text1" w:val="000000"/>
                <w:sz w:val="20"/>
                <w:szCs w:val="20"/>
              </w:rPr>
              <w:t>3;</w:t>
            </w:r>
            <w:r>
              <w:rPr>
                <w:rFonts w:ascii="Aptos" w:hAnsi="Aptos"/>
                <w:color w:themeColor="text1" w:val="000000"/>
                <w:spacing w:val="-2"/>
                <w:sz w:val="20"/>
                <w:szCs w:val="20"/>
              </w:rPr>
              <w:t xml:space="preserve">C=0,75 </w:t>
            </w:r>
            <w:r>
              <w:rPr>
                <w:rFonts w:ascii="Aptos" w:hAnsi="Aptos"/>
                <w:color w:themeColor="text1" w:val="000000"/>
                <w:sz w:val="20"/>
                <w:szCs w:val="20"/>
              </w:rPr>
              <w:t>3&lt;R5</w:t>
            </w:r>
            <w:r>
              <w:rPr>
                <w:rFonts w:ascii="Aptos" w:hAnsi="Aptos"/>
                <w:color w:themeColor="text1" w:val="000000"/>
                <w:sz w:val="20"/>
                <w:szCs w:val="20"/>
                <w:u w:val="single"/>
              </w:rPr>
              <w:t>&lt;</w:t>
            </w:r>
            <w:r>
              <w:rPr>
                <w:rFonts w:ascii="Aptos" w:hAnsi="Aptos"/>
                <w:color w:themeColor="text1" w:val="000000"/>
                <w:sz w:val="20"/>
                <w:szCs w:val="20"/>
              </w:rPr>
              <w:t>4; C=1</w:t>
            </w:r>
            <w:r>
              <w:rPr>
                <w:rFonts w:ascii="Aptos" w:hAnsi="Aptos"/>
                <w:color w:themeColor="text1" w:val="000000"/>
                <w:spacing w:val="-4"/>
                <w:sz w:val="20"/>
                <w:szCs w:val="20"/>
              </w:rPr>
              <w:t>R5&gt;4</w:t>
            </w:r>
          </w:p>
        </w:tc>
      </w:tr>
      <w:tr>
        <w:trPr>
          <w:trHeight w:val="20" w:hRule="atLeast"/>
        </w:trPr>
        <w:tc>
          <w:tcPr>
            <w:tcW w:w="1661" w:type="dxa"/>
            <w:tcBorders>
              <w:start w:val="single" w:sz="4" w:space="0" w:color="000000"/>
              <w:bottom w:val="single" w:sz="4" w:space="0" w:color="000000"/>
            </w:tcBorders>
          </w:tcPr>
          <w:p>
            <w:pPr>
              <w:pStyle w:val="TableParagraph"/>
              <w:bidi w:val="0"/>
              <w:ind w:start="110"/>
              <w:jc w:val="both"/>
              <w:rPr>
                <w:rFonts w:ascii="Aptos" w:hAnsi="Aptos"/>
                <w:color w:themeColor="text1" w:val="000000"/>
                <w:sz w:val="20"/>
                <w:szCs w:val="20"/>
              </w:rPr>
            </w:pPr>
            <w:r>
              <w:rPr>
                <w:rFonts w:ascii="Aptos" w:hAnsi="Aptos"/>
                <w:color w:themeColor="text1" w:val="000000"/>
                <w:spacing w:val="-5"/>
                <w:sz w:val="20"/>
                <w:szCs w:val="20"/>
              </w:rPr>
              <w:t>SR6</w:t>
            </w:r>
          </w:p>
        </w:tc>
        <w:tc>
          <w:tcPr>
            <w:tcW w:w="3000" w:type="dxa"/>
            <w:tcBorders>
              <w:start w:val="single" w:sz="4" w:space="0" w:color="000000"/>
              <w:bottom w:val="single" w:sz="4" w:space="0" w:color="000000"/>
            </w:tcBorders>
          </w:tcPr>
          <w:p>
            <w:pPr>
              <w:pStyle w:val="TableParagraph"/>
              <w:bidi w:val="0"/>
              <w:ind w:start="107" w:end="97"/>
              <w:jc w:val="both"/>
              <w:rPr>
                <w:rFonts w:ascii="Aptos" w:hAnsi="Aptos"/>
                <w:color w:themeColor="text1" w:val="000000"/>
                <w:sz w:val="20"/>
                <w:szCs w:val="20"/>
              </w:rPr>
            </w:pPr>
            <w:r>
              <w:rPr>
                <w:rFonts w:ascii="Aptos" w:hAnsi="Aptos"/>
                <w:color w:themeColor="text1" w:val="000000"/>
                <w:sz w:val="20"/>
                <w:szCs w:val="20"/>
              </w:rPr>
              <w:t>Partecipazione nel partenariato di più soggetti qualificati con finalità diverse quali ad esempio imprese della pesca, istituti di ricerca, associazioni di categoria, etc.</w:t>
            </w:r>
          </w:p>
        </w:tc>
        <w:tc>
          <w:tcPr>
            <w:tcW w:w="4968" w:type="dxa"/>
            <w:tcBorders>
              <w:start w:val="single" w:sz="4" w:space="0" w:color="000000"/>
              <w:bottom w:val="single" w:sz="4" w:space="0" w:color="000000"/>
              <w:end w:val="single" w:sz="4" w:space="0" w:color="000000"/>
            </w:tcBorders>
          </w:tcPr>
          <w:p>
            <w:pPr>
              <w:pStyle w:val="TableParagraph"/>
              <w:bidi w:val="0"/>
              <w:ind w:start="108" w:end="92"/>
              <w:jc w:val="both"/>
              <w:rPr>
                <w:rFonts w:ascii="Aptos" w:hAnsi="Aptos"/>
                <w:color w:themeColor="text1" w:val="000000"/>
                <w:sz w:val="20"/>
                <w:szCs w:val="20"/>
              </w:rPr>
            </w:pPr>
            <w:r>
              <w:rPr>
                <w:rFonts w:ascii="Aptos" w:hAnsi="Aptos"/>
                <w:color w:themeColor="text1" w:val="000000"/>
                <w:sz w:val="20"/>
                <w:szCs w:val="20"/>
              </w:rPr>
              <w:t xml:space="preserve">Il criterio punta ad una maggiore qualificazione dei partenariati attraverso il coinvolgimento nel partenariato sia di imprese che di altri soggetti quali ad esempio istituti di ricerca pubblici o privati, con particolare competenza nei settori ad alta innovazione tecnologica, ovvero associazioni di categoria, o altre associazioni; pertanto, si assegna punteggio pari ad uno al coefficiente C nel caso in cui il partenariato sia composto sia da imprese della pesca, che da altri soggetti qualificati, tra quelli ammessi dai criteri </w:t>
            </w:r>
            <w:r>
              <w:rPr>
                <w:rFonts w:ascii="Aptos" w:hAnsi="Aptos"/>
                <w:color w:themeColor="text1" w:val="000000"/>
                <w:spacing w:val="-5"/>
                <w:sz w:val="20"/>
                <w:szCs w:val="20"/>
              </w:rPr>
              <w:t xml:space="preserve">di </w:t>
            </w:r>
            <w:r>
              <w:rPr>
                <w:rFonts w:ascii="Aptos" w:hAnsi="Aptos"/>
                <w:color w:themeColor="text1" w:val="000000"/>
                <w:spacing w:val="-2"/>
                <w:sz w:val="20"/>
                <w:szCs w:val="20"/>
              </w:rPr>
              <w:t>selezione</w:t>
            </w:r>
          </w:p>
        </w:tc>
      </w:tr>
      <w:tr>
        <w:trPr>
          <w:trHeight w:val="20" w:hRule="atLeast"/>
        </w:trPr>
        <w:tc>
          <w:tcPr>
            <w:tcW w:w="1661" w:type="dxa"/>
            <w:tcBorders>
              <w:start w:val="single" w:sz="4" w:space="0" w:color="000000"/>
              <w:bottom w:val="single" w:sz="4" w:space="0" w:color="000000"/>
            </w:tcBorders>
          </w:tcPr>
          <w:p>
            <w:pPr>
              <w:pStyle w:val="TableParagraph"/>
              <w:bidi w:val="0"/>
              <w:ind w:start="110"/>
              <w:jc w:val="both"/>
              <w:rPr>
                <w:rFonts w:ascii="Aptos" w:hAnsi="Aptos"/>
                <w:color w:themeColor="text1" w:val="000000"/>
                <w:sz w:val="20"/>
                <w:szCs w:val="20"/>
              </w:rPr>
            </w:pPr>
            <w:r>
              <w:rPr>
                <w:rFonts w:ascii="Aptos" w:hAnsi="Aptos"/>
                <w:color w:themeColor="text1" w:val="000000"/>
                <w:spacing w:val="-5"/>
                <w:sz w:val="20"/>
                <w:szCs w:val="20"/>
              </w:rPr>
              <w:t>SR7</w:t>
            </w:r>
          </w:p>
        </w:tc>
        <w:tc>
          <w:tcPr>
            <w:tcW w:w="3000" w:type="dxa"/>
            <w:tcBorders>
              <w:start w:val="single" w:sz="4" w:space="0" w:color="000000"/>
              <w:bottom w:val="single" w:sz="4" w:space="0" w:color="000000"/>
            </w:tcBorders>
          </w:tcPr>
          <w:p>
            <w:pPr>
              <w:pStyle w:val="TableParagraph"/>
              <w:bidi w:val="0"/>
              <w:ind w:start="107" w:end="96"/>
              <w:jc w:val="both"/>
              <w:rPr>
                <w:rFonts w:ascii="Aptos" w:hAnsi="Aptos"/>
                <w:color w:themeColor="text1" w:val="000000"/>
                <w:sz w:val="20"/>
                <w:szCs w:val="20"/>
              </w:rPr>
            </w:pPr>
            <w:r>
              <w:rPr>
                <w:rFonts w:ascii="Aptos" w:hAnsi="Aptos"/>
                <w:color w:themeColor="text1" w:val="000000"/>
                <w:sz w:val="20"/>
                <w:szCs w:val="20"/>
              </w:rPr>
              <w:t xml:space="preserve">Il richiedente ha sede legale in uno dei Comuni ricadenti in Aree Marine Protette, ovvero in </w:t>
            </w:r>
            <w:r>
              <w:rPr>
                <w:rFonts w:ascii="Aptos" w:hAnsi="Aptos"/>
                <w:color w:themeColor="text1" w:val="000000"/>
                <w:spacing w:val="-4"/>
                <w:sz w:val="20"/>
                <w:szCs w:val="20"/>
              </w:rPr>
              <w:t xml:space="preserve">Zone </w:t>
            </w:r>
            <w:r>
              <w:rPr>
                <w:rFonts w:ascii="Aptos" w:hAnsi="Aptos"/>
                <w:color w:themeColor="text1" w:val="000000"/>
                <w:sz w:val="20"/>
                <w:szCs w:val="20"/>
              </w:rPr>
              <w:t>Natura</w:t>
            </w:r>
            <w:r>
              <w:rPr>
                <w:rFonts w:ascii="Aptos" w:hAnsi="Aptos"/>
                <w:color w:themeColor="text1" w:val="000000"/>
                <w:spacing w:val="-4"/>
                <w:sz w:val="20"/>
                <w:szCs w:val="20"/>
              </w:rPr>
              <w:t>2000</w:t>
            </w:r>
          </w:p>
        </w:tc>
        <w:tc>
          <w:tcPr>
            <w:tcW w:w="4968" w:type="dxa"/>
            <w:tcBorders>
              <w:start w:val="single" w:sz="4" w:space="0" w:color="000000"/>
              <w:bottom w:val="single" w:sz="4" w:space="0" w:color="000000"/>
              <w:end w:val="single" w:sz="4" w:space="0" w:color="000000"/>
            </w:tcBorders>
          </w:tcPr>
          <w:p>
            <w:pPr>
              <w:pStyle w:val="TableParagraph"/>
              <w:bidi w:val="0"/>
              <w:ind w:start="108" w:end="96"/>
              <w:jc w:val="both"/>
              <w:rPr>
                <w:rFonts w:ascii="Aptos" w:hAnsi="Aptos"/>
                <w:color w:themeColor="text1" w:val="000000"/>
                <w:sz w:val="20"/>
                <w:szCs w:val="20"/>
              </w:rPr>
            </w:pPr>
            <w:r>
              <w:rPr>
                <w:rFonts w:ascii="Aptos" w:hAnsi="Aptos"/>
                <w:color w:themeColor="text1" w:val="000000"/>
                <w:sz w:val="20"/>
                <w:szCs w:val="20"/>
              </w:rPr>
              <w:t xml:space="preserve">L’iniziativa, per raggiungere il punteggio pari ad uno del coefficiente C, se il richiedente ha sede legale in uno del Comuni ricadenti in Aree Marine Protette, ovvero in </w:t>
            </w:r>
            <w:r>
              <w:rPr>
                <w:rFonts w:ascii="Aptos" w:hAnsi="Aptos"/>
                <w:color w:themeColor="text1" w:val="000000"/>
                <w:spacing w:val="-4"/>
                <w:sz w:val="20"/>
                <w:szCs w:val="20"/>
              </w:rPr>
              <w:t>zone</w:t>
            </w:r>
            <w:r>
              <w:rPr>
                <w:rFonts w:ascii="Aptos" w:hAnsi="Aptos"/>
                <w:color w:themeColor="text1" w:val="000000"/>
                <w:sz w:val="20"/>
                <w:szCs w:val="20"/>
              </w:rPr>
              <w:t xml:space="preserve"> Natura2000, altrimenti il coefficiente assume valore </w:t>
            </w:r>
            <w:r>
              <w:rPr>
                <w:rFonts w:ascii="Aptos" w:hAnsi="Aptos"/>
                <w:color w:themeColor="text1" w:val="000000"/>
                <w:spacing w:val="-10"/>
                <w:sz w:val="20"/>
                <w:szCs w:val="20"/>
              </w:rPr>
              <w:t>0</w:t>
            </w:r>
          </w:p>
        </w:tc>
      </w:tr>
      <w:tr>
        <w:trPr>
          <w:trHeight w:val="20" w:hRule="atLeast"/>
        </w:trPr>
        <w:tc>
          <w:tcPr>
            <w:tcW w:w="1661" w:type="dxa"/>
            <w:tcBorders>
              <w:start w:val="single" w:sz="4" w:space="0" w:color="000000"/>
              <w:bottom w:val="single" w:sz="4" w:space="0" w:color="000000"/>
            </w:tcBorders>
          </w:tcPr>
          <w:p>
            <w:pPr>
              <w:pStyle w:val="TableParagraph"/>
              <w:bidi w:val="0"/>
              <w:ind w:start="110"/>
              <w:jc w:val="both"/>
              <w:rPr>
                <w:rFonts w:ascii="Aptos" w:hAnsi="Aptos"/>
                <w:color w:themeColor="text1" w:val="000000"/>
                <w:sz w:val="20"/>
                <w:szCs w:val="20"/>
              </w:rPr>
            </w:pPr>
            <w:r>
              <w:rPr>
                <w:rFonts w:ascii="Aptos" w:hAnsi="Aptos"/>
                <w:color w:themeColor="text1" w:val="000000"/>
                <w:spacing w:val="-5"/>
                <w:sz w:val="20"/>
                <w:szCs w:val="20"/>
              </w:rPr>
              <w:t>SR8</w:t>
            </w:r>
          </w:p>
        </w:tc>
        <w:tc>
          <w:tcPr>
            <w:tcW w:w="3000" w:type="dxa"/>
            <w:tcBorders>
              <w:start w:val="single" w:sz="4" w:space="0" w:color="000000"/>
              <w:bottom w:val="single" w:sz="4" w:space="0" w:color="000000"/>
            </w:tcBorders>
          </w:tcPr>
          <w:p>
            <w:pPr>
              <w:pStyle w:val="TableParagraph"/>
              <w:bidi w:val="0"/>
              <w:ind w:start="107" w:end="96"/>
              <w:jc w:val="both"/>
              <w:rPr>
                <w:rFonts w:ascii="Aptos" w:hAnsi="Aptos"/>
                <w:color w:themeColor="text1" w:val="000000"/>
                <w:sz w:val="20"/>
                <w:szCs w:val="20"/>
              </w:rPr>
            </w:pPr>
            <w:r>
              <w:rPr>
                <w:rFonts w:ascii="Aptos" w:hAnsi="Aptos"/>
                <w:color w:themeColor="text1" w:val="000000"/>
                <w:sz w:val="20"/>
                <w:szCs w:val="20"/>
              </w:rPr>
              <w:t xml:space="preserve">Il richiedente ha lavorato a bordo di un peschereccio per almeno 90 giorni all'anno nel corso dei due anni civili precedenti l'anno di presentazione della domanda di sostegno di arresto definitivo ai sensi dell’art.20 del Reg. </w:t>
            </w:r>
            <w:r>
              <w:rPr>
                <w:rFonts w:ascii="Aptos" w:hAnsi="Aptos"/>
                <w:color w:themeColor="text1" w:val="000000"/>
                <w:spacing w:val="-4"/>
                <w:sz w:val="20"/>
                <w:szCs w:val="20"/>
              </w:rPr>
              <w:t xml:space="preserve">(UE) </w:t>
            </w:r>
            <w:r>
              <w:rPr>
                <w:rFonts w:ascii="Aptos" w:hAnsi="Aptos"/>
                <w:color w:themeColor="text1" w:val="000000"/>
                <w:spacing w:val="-2"/>
                <w:sz w:val="20"/>
                <w:szCs w:val="20"/>
              </w:rPr>
              <w:t>2021/1139</w:t>
            </w:r>
          </w:p>
        </w:tc>
        <w:tc>
          <w:tcPr>
            <w:tcW w:w="4968" w:type="dxa"/>
            <w:tcBorders>
              <w:start w:val="single" w:sz="4" w:space="0" w:color="000000"/>
              <w:bottom w:val="single" w:sz="4" w:space="0" w:color="000000"/>
              <w:end w:val="single" w:sz="4" w:space="0" w:color="000000"/>
            </w:tcBorders>
          </w:tcPr>
          <w:p>
            <w:pPr>
              <w:pStyle w:val="TableParagraph"/>
              <w:bidi w:val="0"/>
              <w:ind w:start="108" w:end="93"/>
              <w:jc w:val="both"/>
              <w:rPr>
                <w:rFonts w:ascii="Aptos" w:hAnsi="Aptos"/>
                <w:color w:themeColor="text1" w:val="000000"/>
                <w:sz w:val="20"/>
                <w:szCs w:val="20"/>
              </w:rPr>
            </w:pPr>
            <w:r>
              <w:rPr>
                <w:rFonts w:ascii="Aptos" w:hAnsi="Aptos"/>
                <w:color w:themeColor="text1" w:val="000000"/>
                <w:sz w:val="20"/>
                <w:szCs w:val="20"/>
              </w:rPr>
              <w:t>Il criterio mira a favorire i pescatori imbarcati su imbarcazioni oggetto di arresto definitivo. Maggiore è il numero di giorni di lavoro svolti a bordo nel periodo di due anni precedenti l’istanza a valere sull’art. 20 del Reg. (UE) 2021/1139 presentata dal proprietario, maggiore sarà il valore del coefficiente C. La metodologia può essere a gradini ovvero come retta passante per due punti.</w:t>
            </w:r>
          </w:p>
        </w:tc>
      </w:tr>
      <w:tr>
        <w:trPr>
          <w:trHeight w:val="20" w:hRule="atLeast"/>
        </w:trPr>
        <w:tc>
          <w:tcPr>
            <w:tcW w:w="1661" w:type="dxa"/>
            <w:tcBorders>
              <w:start w:val="single" w:sz="4" w:space="0" w:color="000000"/>
              <w:bottom w:val="single" w:sz="4" w:space="0" w:color="000000"/>
            </w:tcBorders>
          </w:tcPr>
          <w:p>
            <w:pPr>
              <w:pStyle w:val="TableParagraph"/>
              <w:bidi w:val="0"/>
              <w:ind w:start="110"/>
              <w:jc w:val="both"/>
              <w:rPr>
                <w:rFonts w:ascii="Aptos" w:hAnsi="Aptos"/>
                <w:color w:themeColor="text1" w:val="000000"/>
                <w:sz w:val="20"/>
                <w:szCs w:val="20"/>
              </w:rPr>
            </w:pPr>
            <w:r>
              <w:rPr>
                <w:rFonts w:ascii="Aptos" w:hAnsi="Aptos"/>
                <w:color w:themeColor="text1" w:val="000000"/>
                <w:spacing w:val="-5"/>
                <w:sz w:val="20"/>
                <w:szCs w:val="20"/>
              </w:rPr>
              <w:t>SR9</w:t>
            </w:r>
          </w:p>
        </w:tc>
        <w:tc>
          <w:tcPr>
            <w:tcW w:w="3000" w:type="dxa"/>
            <w:tcBorders>
              <w:start w:val="single" w:sz="4" w:space="0" w:color="000000"/>
              <w:bottom w:val="single" w:sz="4" w:space="0" w:color="000000"/>
            </w:tcBorders>
          </w:tcPr>
          <w:p>
            <w:pPr>
              <w:pStyle w:val="TableParagraph"/>
              <w:bidi w:val="0"/>
              <w:ind w:start="107" w:end="95"/>
              <w:jc w:val="both"/>
              <w:rPr>
                <w:rFonts w:ascii="Aptos" w:hAnsi="Aptos"/>
                <w:color w:themeColor="text1" w:val="000000"/>
                <w:sz w:val="20"/>
                <w:szCs w:val="20"/>
              </w:rPr>
            </w:pPr>
            <w:r>
              <w:rPr>
                <w:rFonts w:ascii="Aptos" w:hAnsi="Aptos"/>
                <w:color w:themeColor="text1" w:val="000000"/>
                <w:sz w:val="20"/>
                <w:szCs w:val="20"/>
              </w:rPr>
              <w:t>Il richiedente ha partecipato o sta partecipando ad attività di recupero di rifiuti raccolti in mare, nei laghi, nei fiumi e nelle lagune</w:t>
            </w:r>
          </w:p>
        </w:tc>
        <w:tc>
          <w:tcPr>
            <w:tcW w:w="4968" w:type="dxa"/>
            <w:tcBorders>
              <w:start w:val="single" w:sz="4" w:space="0" w:color="000000"/>
              <w:bottom w:val="single" w:sz="4" w:space="0" w:color="000000"/>
              <w:end w:val="single" w:sz="4" w:space="0" w:color="000000"/>
            </w:tcBorders>
          </w:tcPr>
          <w:p>
            <w:pPr>
              <w:pStyle w:val="TableParagraph"/>
              <w:bidi w:val="0"/>
              <w:ind w:start="108" w:end="98"/>
              <w:jc w:val="both"/>
              <w:rPr>
                <w:rFonts w:ascii="Aptos" w:hAnsi="Aptos"/>
                <w:color w:themeColor="text1" w:val="000000"/>
                <w:sz w:val="20"/>
                <w:szCs w:val="20"/>
              </w:rPr>
            </w:pPr>
            <w:r>
              <w:rPr>
                <w:rFonts w:ascii="Aptos" w:hAnsi="Aptos"/>
                <w:color w:themeColor="text1" w:val="000000"/>
                <w:sz w:val="20"/>
                <w:szCs w:val="20"/>
              </w:rPr>
              <w:t xml:space="preserve">Qualora il richiedente ha partecipato o sta partecipando ad attività di recupero di rifiuti raccolti in mare, nei laghi, nei fiumi e nelle lagune il valore del coefficiente C ottiene il valore pari ad 1, in caso contrario il valore attribuito al coefficiente C è pari a 0. Tale criterio è richiesto quale adempimento da parte del Masaf in attuazione della </w:t>
            </w:r>
            <w:r>
              <w:rPr>
                <w:rFonts w:ascii="Aptos" w:hAnsi="Aptos"/>
                <w:color w:themeColor="text1" w:val="000000"/>
                <w:spacing w:val="-4"/>
                <w:sz w:val="20"/>
                <w:szCs w:val="20"/>
              </w:rPr>
              <w:t xml:space="preserve">Legge </w:t>
            </w:r>
            <w:r>
              <w:rPr>
                <w:rFonts w:ascii="Aptos" w:hAnsi="Aptos"/>
                <w:color w:themeColor="text1" w:val="000000"/>
                <w:sz w:val="20"/>
                <w:szCs w:val="20"/>
              </w:rPr>
              <w:t>Salvamare17maggio2022</w:t>
            </w:r>
            <w:r>
              <w:rPr>
                <w:rFonts w:ascii="Aptos" w:hAnsi="Aptos"/>
                <w:color w:themeColor="text1" w:val="000000"/>
                <w:spacing w:val="-4"/>
                <w:sz w:val="20"/>
                <w:szCs w:val="20"/>
              </w:rPr>
              <w:t xml:space="preserve"> n.60</w:t>
            </w:r>
          </w:p>
        </w:tc>
      </w:tr>
      <w:tr>
        <w:trPr>
          <w:trHeight w:val="20" w:hRule="atLeast"/>
        </w:trPr>
        <w:tc>
          <w:tcPr>
            <w:tcW w:w="9629" w:type="dxa"/>
            <w:gridSpan w:val="3"/>
            <w:tcBorders>
              <w:start w:val="single" w:sz="4" w:space="0" w:color="000000"/>
              <w:bottom w:val="single" w:sz="4" w:space="0" w:color="000000"/>
              <w:end w:val="single" w:sz="4" w:space="0" w:color="000000"/>
            </w:tcBorders>
          </w:tcPr>
          <w:p>
            <w:pPr>
              <w:pStyle w:val="TableParagraph"/>
              <w:bidi w:val="0"/>
              <w:ind w:start="110"/>
              <w:jc w:val="both"/>
              <w:rPr>
                <w:rFonts w:ascii="Aptos" w:hAnsi="Aptos"/>
                <w:b/>
                <w:i/>
                <w:color w:themeColor="text1" w:val="000000"/>
                <w:sz w:val="20"/>
                <w:szCs w:val="20"/>
              </w:rPr>
            </w:pPr>
            <w:r>
              <w:rPr>
                <w:rFonts w:ascii="Aptos" w:hAnsi="Aptos"/>
                <w:b/>
                <w:i/>
                <w:color w:themeColor="text1" w:val="000000"/>
                <w:sz w:val="20"/>
                <w:szCs w:val="20"/>
              </w:rPr>
              <w:t xml:space="preserve">CRITERI QUALITATIVI DELLA PROPOSTA </w:t>
            </w:r>
            <w:r>
              <w:rPr>
                <w:rFonts w:ascii="Aptos" w:hAnsi="Aptos"/>
                <w:b/>
                <w:i/>
                <w:color w:themeColor="text1" w:val="000000"/>
                <w:spacing w:val="-2"/>
                <w:sz w:val="20"/>
                <w:szCs w:val="20"/>
              </w:rPr>
              <w:t>PROGETTUALE</w:t>
            </w:r>
          </w:p>
        </w:tc>
      </w:tr>
      <w:tr>
        <w:trPr>
          <w:trHeight w:val="20" w:hRule="atLeast"/>
        </w:trPr>
        <w:tc>
          <w:tcPr>
            <w:tcW w:w="1661" w:type="dxa"/>
            <w:tcBorders>
              <w:start w:val="single" w:sz="4" w:space="0" w:color="000000"/>
              <w:bottom w:val="single" w:sz="4" w:space="0" w:color="000000"/>
            </w:tcBorders>
          </w:tcPr>
          <w:p>
            <w:pPr>
              <w:pStyle w:val="TableParagraph"/>
              <w:bidi w:val="0"/>
              <w:ind w:start="110"/>
              <w:jc w:val="both"/>
              <w:rPr>
                <w:rFonts w:ascii="Aptos" w:hAnsi="Aptos"/>
                <w:color w:themeColor="text1" w:val="000000"/>
                <w:sz w:val="20"/>
                <w:szCs w:val="20"/>
              </w:rPr>
            </w:pPr>
            <w:r>
              <w:rPr>
                <w:rFonts w:ascii="Aptos" w:hAnsi="Aptos"/>
                <w:color w:themeColor="text1" w:val="000000"/>
                <w:spacing w:val="-5"/>
                <w:sz w:val="20"/>
                <w:szCs w:val="20"/>
              </w:rPr>
              <w:t>Q1</w:t>
            </w:r>
          </w:p>
        </w:tc>
        <w:tc>
          <w:tcPr>
            <w:tcW w:w="3000" w:type="dxa"/>
            <w:tcBorders>
              <w:start w:val="single" w:sz="4" w:space="0" w:color="000000"/>
              <w:bottom w:val="single" w:sz="4" w:space="0" w:color="000000"/>
            </w:tcBorders>
          </w:tcPr>
          <w:p>
            <w:pPr>
              <w:pStyle w:val="TableParagraph"/>
              <w:tabs>
                <w:tab w:val="clear" w:pos="709"/>
                <w:tab w:val="left" w:pos="1253" w:leader="none"/>
                <w:tab w:val="left" w:pos="1826" w:leader="none"/>
                <w:tab w:val="left" w:pos="2320" w:leader="none"/>
              </w:tabs>
              <w:bidi w:val="0"/>
              <w:ind w:start="107"/>
              <w:jc w:val="both"/>
              <w:rPr>
                <w:rFonts w:ascii="Aptos" w:hAnsi="Aptos"/>
                <w:color w:themeColor="text1" w:val="000000"/>
                <w:sz w:val="20"/>
                <w:szCs w:val="20"/>
              </w:rPr>
            </w:pPr>
            <w:r>
              <w:rPr>
                <w:rFonts w:ascii="Aptos" w:hAnsi="Aptos"/>
                <w:color w:themeColor="text1" w:val="000000"/>
                <w:spacing w:val="-2"/>
                <w:sz w:val="20"/>
                <w:szCs w:val="20"/>
              </w:rPr>
              <w:t>Coerenza</w:t>
            </w:r>
            <w:r>
              <w:rPr>
                <w:rFonts w:ascii="Aptos" w:hAnsi="Aptos"/>
                <w:color w:themeColor="text1" w:val="000000"/>
                <w:sz w:val="20"/>
                <w:szCs w:val="20"/>
              </w:rPr>
              <w:t xml:space="preserve"> </w:t>
            </w:r>
            <w:r>
              <w:rPr>
                <w:rFonts w:ascii="Aptos" w:hAnsi="Aptos"/>
                <w:color w:themeColor="text1" w:val="000000"/>
                <w:spacing w:val="-5"/>
                <w:sz w:val="20"/>
                <w:szCs w:val="20"/>
              </w:rPr>
              <w:t xml:space="preserve">con gli </w:t>
            </w:r>
            <w:r>
              <w:rPr>
                <w:rFonts w:ascii="Aptos" w:hAnsi="Aptos"/>
                <w:color w:themeColor="text1" w:val="000000"/>
                <w:spacing w:val="-2"/>
                <w:sz w:val="20"/>
                <w:szCs w:val="20"/>
              </w:rPr>
              <w:t>obiettivi dell’azione</w:t>
            </w:r>
          </w:p>
        </w:tc>
        <w:tc>
          <w:tcPr>
            <w:tcW w:w="4968" w:type="dxa"/>
            <w:tcBorders>
              <w:start w:val="single" w:sz="4" w:space="0" w:color="000000"/>
              <w:bottom w:val="single" w:sz="4" w:space="0" w:color="000000"/>
              <w:end w:val="single" w:sz="4" w:space="0" w:color="000000"/>
            </w:tcBorders>
          </w:tcPr>
          <w:p>
            <w:pPr>
              <w:pStyle w:val="TableParagraph"/>
              <w:bidi w:val="0"/>
              <w:ind w:start="108" w:end="94"/>
              <w:jc w:val="both"/>
              <w:rPr>
                <w:rFonts w:ascii="Aptos" w:hAnsi="Aptos"/>
                <w:color w:themeColor="text1" w:val="000000"/>
                <w:sz w:val="20"/>
                <w:szCs w:val="20"/>
              </w:rPr>
            </w:pPr>
            <w:r>
              <w:rPr>
                <w:rFonts w:ascii="Aptos" w:hAnsi="Aptos"/>
                <w:color w:themeColor="text1" w:val="000000"/>
                <w:sz w:val="20"/>
                <w:szCs w:val="20"/>
              </w:rPr>
              <w:t xml:space="preserve">Il livello di coerenza è valutato in: alto quando il progetto è coerente e pienamente rispondente alla necessità di rendere competitivo, resiliente e sostenibile il settore della pesca, medio quando non è del tutto rispondente alle esigenze del settore e basso quando centra parzialmente </w:t>
            </w:r>
            <w:r>
              <w:rPr>
                <w:rFonts w:ascii="Aptos" w:hAnsi="Aptos"/>
                <w:color w:themeColor="text1" w:val="000000"/>
                <w:spacing w:val="-2"/>
                <w:sz w:val="20"/>
                <w:szCs w:val="20"/>
              </w:rPr>
              <w:t>l’obiettivo dell’azione.</w:t>
            </w:r>
          </w:p>
        </w:tc>
      </w:tr>
      <w:tr>
        <w:trPr>
          <w:trHeight w:val="20" w:hRule="atLeast"/>
        </w:trPr>
        <w:tc>
          <w:tcPr>
            <w:tcW w:w="1661" w:type="dxa"/>
            <w:tcBorders>
              <w:start w:val="single" w:sz="4" w:space="0" w:color="000000"/>
              <w:bottom w:val="single" w:sz="4" w:space="0" w:color="000000"/>
            </w:tcBorders>
          </w:tcPr>
          <w:p>
            <w:pPr>
              <w:pStyle w:val="TableParagraph"/>
              <w:bidi w:val="0"/>
              <w:ind w:start="110"/>
              <w:jc w:val="both"/>
              <w:rPr>
                <w:rFonts w:ascii="Aptos" w:hAnsi="Aptos"/>
                <w:color w:themeColor="text1" w:val="000000"/>
                <w:sz w:val="20"/>
                <w:szCs w:val="20"/>
              </w:rPr>
            </w:pPr>
            <w:r>
              <w:rPr>
                <w:rFonts w:ascii="Aptos" w:hAnsi="Aptos"/>
                <w:color w:themeColor="text1" w:val="000000"/>
                <w:spacing w:val="-5"/>
                <w:sz w:val="20"/>
                <w:szCs w:val="20"/>
              </w:rPr>
              <w:t>Q2</w:t>
            </w:r>
          </w:p>
        </w:tc>
        <w:tc>
          <w:tcPr>
            <w:tcW w:w="3000" w:type="dxa"/>
            <w:tcBorders>
              <w:start w:val="single" w:sz="4" w:space="0" w:color="000000"/>
              <w:bottom w:val="single" w:sz="4" w:space="0" w:color="000000"/>
            </w:tcBorders>
          </w:tcPr>
          <w:p>
            <w:pPr>
              <w:pStyle w:val="TableParagraph"/>
              <w:bidi w:val="0"/>
              <w:ind w:start="107" w:end="98"/>
              <w:jc w:val="both"/>
              <w:rPr>
                <w:rFonts w:ascii="Aptos" w:hAnsi="Aptos"/>
                <w:color w:themeColor="text1" w:val="000000"/>
                <w:sz w:val="20"/>
                <w:szCs w:val="20"/>
              </w:rPr>
            </w:pPr>
            <w:r>
              <w:rPr>
                <w:rFonts w:ascii="Aptos" w:hAnsi="Aptos"/>
                <w:color w:themeColor="text1" w:val="000000"/>
                <w:sz w:val="20"/>
                <w:szCs w:val="20"/>
              </w:rPr>
              <w:t xml:space="preserve">Livello di innovazione tecnologica mediante la valutazione del costo degli investimenti a carattere innovativo sul costo totale </w:t>
            </w:r>
            <w:r>
              <w:rPr>
                <w:rFonts w:ascii="Aptos" w:hAnsi="Aptos"/>
                <w:color w:themeColor="text1" w:val="000000"/>
                <w:spacing w:val="-2"/>
                <w:sz w:val="20"/>
                <w:szCs w:val="20"/>
              </w:rPr>
              <w:t>dell’investimento</w:t>
            </w:r>
          </w:p>
        </w:tc>
        <w:tc>
          <w:tcPr>
            <w:tcW w:w="4968" w:type="dxa"/>
            <w:tcBorders>
              <w:start w:val="single" w:sz="4" w:space="0" w:color="000000"/>
              <w:bottom w:val="single" w:sz="4" w:space="0" w:color="000000"/>
              <w:end w:val="single" w:sz="4" w:space="0" w:color="000000"/>
            </w:tcBorders>
          </w:tcPr>
          <w:p>
            <w:pPr>
              <w:pStyle w:val="TableParagraph"/>
              <w:bidi w:val="0"/>
              <w:ind w:start="108" w:end="95"/>
              <w:jc w:val="both"/>
              <w:rPr>
                <w:rFonts w:ascii="Aptos" w:hAnsi="Aptos"/>
                <w:color w:themeColor="text1" w:val="000000"/>
                <w:sz w:val="20"/>
                <w:szCs w:val="20"/>
              </w:rPr>
            </w:pPr>
            <w:r>
              <w:rPr>
                <w:rFonts w:ascii="Aptos" w:hAnsi="Aptos"/>
                <w:color w:themeColor="text1" w:val="000000"/>
                <w:sz w:val="20"/>
                <w:szCs w:val="20"/>
              </w:rPr>
              <w:t xml:space="preserve">Il criterio mira a misurare il livello di innovazione tecnologica della proposta e si valuta mediante il calcolo della percentuale della spesa prevista per investimenti quali acquisto di nuove attrezzature, apparecchiature tecnologiche/strumenti digitali/ICT nonché </w:t>
            </w:r>
            <w:r>
              <w:rPr>
                <w:rFonts w:ascii="Aptos" w:hAnsi="Aptos"/>
                <w:color w:themeColor="text1" w:val="000000"/>
                <w:spacing w:val="-2"/>
                <w:sz w:val="20"/>
                <w:szCs w:val="20"/>
              </w:rPr>
              <w:t xml:space="preserve">investimenti </w:t>
            </w:r>
            <w:r>
              <w:rPr>
                <w:rFonts w:ascii="Aptos" w:hAnsi="Aptos"/>
                <w:color w:themeColor="text1" w:val="000000"/>
                <w:sz w:val="20"/>
                <w:szCs w:val="20"/>
              </w:rPr>
              <w:t xml:space="preserve">immateriali in R&amp;S specifiche per innovare </w:t>
            </w:r>
            <w:r>
              <w:rPr>
                <w:rFonts w:ascii="Aptos" w:hAnsi="Aptos"/>
                <w:color w:themeColor="text1" w:val="000000"/>
                <w:spacing w:val="-2"/>
                <w:sz w:val="20"/>
                <w:szCs w:val="20"/>
              </w:rPr>
              <w:t>l’impresa.</w:t>
            </w:r>
          </w:p>
        </w:tc>
      </w:tr>
      <w:tr>
        <w:trPr>
          <w:trHeight w:val="20" w:hRule="atLeast"/>
        </w:trPr>
        <w:tc>
          <w:tcPr>
            <w:tcW w:w="1661" w:type="dxa"/>
            <w:tcBorders>
              <w:start w:val="single" w:sz="4" w:space="0" w:color="000000"/>
              <w:bottom w:val="single" w:sz="4" w:space="0" w:color="000000"/>
            </w:tcBorders>
          </w:tcPr>
          <w:p>
            <w:pPr>
              <w:pStyle w:val="TableParagraph"/>
              <w:bidi w:val="0"/>
              <w:ind w:start="110"/>
              <w:jc w:val="both"/>
              <w:rPr>
                <w:rFonts w:ascii="Aptos" w:hAnsi="Aptos"/>
                <w:color w:themeColor="text1" w:val="000000"/>
                <w:sz w:val="20"/>
                <w:szCs w:val="20"/>
              </w:rPr>
            </w:pPr>
            <w:r>
              <w:rPr>
                <w:rFonts w:ascii="Aptos" w:hAnsi="Aptos"/>
                <w:color w:themeColor="text1" w:val="000000"/>
                <w:spacing w:val="-5"/>
                <w:sz w:val="20"/>
                <w:szCs w:val="20"/>
              </w:rPr>
              <w:t>Q3</w:t>
            </w:r>
          </w:p>
        </w:tc>
        <w:tc>
          <w:tcPr>
            <w:tcW w:w="3000" w:type="dxa"/>
            <w:tcBorders>
              <w:start w:val="single" w:sz="4" w:space="0" w:color="000000"/>
              <w:bottom w:val="single" w:sz="4" w:space="0" w:color="000000"/>
            </w:tcBorders>
          </w:tcPr>
          <w:p>
            <w:pPr>
              <w:pStyle w:val="TableParagraph"/>
              <w:bidi w:val="0"/>
              <w:ind w:start="107"/>
              <w:jc w:val="both"/>
              <w:rPr>
                <w:rFonts w:ascii="Aptos" w:hAnsi="Aptos"/>
                <w:color w:themeColor="text1" w:val="000000"/>
                <w:sz w:val="20"/>
                <w:szCs w:val="20"/>
              </w:rPr>
            </w:pPr>
            <w:r>
              <w:rPr>
                <w:rFonts w:ascii="Aptos" w:hAnsi="Aptos"/>
                <w:color w:themeColor="text1" w:val="000000"/>
                <w:sz w:val="20"/>
                <w:szCs w:val="20"/>
              </w:rPr>
              <w:t xml:space="preserve">Numero di nuovi posti di lavoro assegnati a donne(PD)/numero </w:t>
            </w:r>
            <w:r>
              <w:rPr>
                <w:rFonts w:ascii="Aptos" w:hAnsi="Aptos"/>
                <w:color w:themeColor="text1" w:val="000000"/>
                <w:spacing w:val="-5"/>
                <w:sz w:val="20"/>
                <w:szCs w:val="20"/>
              </w:rPr>
              <w:t>di</w:t>
            </w:r>
          </w:p>
          <w:p>
            <w:pPr>
              <w:pStyle w:val="TableParagraph"/>
              <w:bidi w:val="0"/>
              <w:ind w:start="107"/>
              <w:jc w:val="both"/>
              <w:rPr>
                <w:rFonts w:ascii="Aptos" w:hAnsi="Aptos"/>
                <w:color w:themeColor="text1" w:val="000000"/>
                <w:sz w:val="20"/>
                <w:szCs w:val="20"/>
              </w:rPr>
            </w:pPr>
            <w:r>
              <w:rPr>
                <w:rFonts w:ascii="Aptos" w:hAnsi="Aptos"/>
                <w:color w:themeColor="text1" w:val="000000"/>
                <w:sz w:val="20"/>
                <w:szCs w:val="20"/>
              </w:rPr>
              <w:t>nuovi posti di lavoro</w:t>
            </w:r>
            <w:r>
              <w:rPr>
                <w:rFonts w:ascii="Aptos" w:hAnsi="Aptos"/>
                <w:color w:themeColor="text1" w:val="000000"/>
                <w:spacing w:val="-4"/>
                <w:sz w:val="20"/>
                <w:szCs w:val="20"/>
              </w:rPr>
              <w:t>(PT)</w:t>
            </w:r>
          </w:p>
        </w:tc>
        <w:tc>
          <w:tcPr>
            <w:tcW w:w="4968" w:type="dxa"/>
            <w:tcBorders>
              <w:start w:val="single" w:sz="4" w:space="0" w:color="000000"/>
              <w:bottom w:val="single" w:sz="4" w:space="0" w:color="000000"/>
              <w:end w:val="single" w:sz="4" w:space="0" w:color="000000"/>
            </w:tcBorders>
          </w:tcPr>
          <w:p>
            <w:pPr>
              <w:pStyle w:val="TableParagraph"/>
              <w:bidi w:val="0"/>
              <w:ind w:start="108"/>
              <w:jc w:val="both"/>
              <w:rPr>
                <w:rFonts w:ascii="Aptos" w:hAnsi="Aptos"/>
                <w:color w:themeColor="text1" w:val="000000"/>
                <w:sz w:val="20"/>
                <w:szCs w:val="20"/>
              </w:rPr>
            </w:pPr>
            <w:r>
              <w:rPr>
                <w:rFonts w:ascii="Aptos" w:hAnsi="Aptos"/>
                <w:color w:themeColor="text1" w:val="000000"/>
                <w:sz w:val="20"/>
                <w:szCs w:val="20"/>
              </w:rPr>
              <w:t xml:space="preserve">I posti di lavoro sono computati mediante l’utilizzo delle ULA e si riferiscono ai posti di lavoro creati a seguito </w:t>
            </w:r>
            <w:r>
              <w:rPr>
                <w:rFonts w:ascii="Aptos" w:hAnsi="Aptos"/>
                <w:color w:themeColor="text1" w:val="000000"/>
                <w:spacing w:val="-2"/>
                <w:sz w:val="20"/>
                <w:szCs w:val="20"/>
              </w:rPr>
              <w:t>della</w:t>
            </w:r>
          </w:p>
          <w:p>
            <w:pPr>
              <w:pStyle w:val="TableParagraph"/>
              <w:bidi w:val="0"/>
              <w:ind w:start="108"/>
              <w:jc w:val="both"/>
              <w:rPr>
                <w:rFonts w:ascii="Aptos" w:hAnsi="Aptos"/>
                <w:color w:themeColor="text1" w:val="000000"/>
                <w:sz w:val="20"/>
                <w:szCs w:val="20"/>
              </w:rPr>
            </w:pPr>
            <w:r>
              <w:rPr>
                <w:rFonts w:ascii="Aptos" w:hAnsi="Aptos"/>
                <w:color w:themeColor="text1" w:val="000000"/>
                <w:sz w:val="20"/>
                <w:szCs w:val="20"/>
              </w:rPr>
              <w:t xml:space="preserve">realizzazione </w:t>
            </w:r>
            <w:r>
              <w:rPr>
                <w:rFonts w:ascii="Aptos" w:hAnsi="Aptos"/>
                <w:color w:themeColor="text1" w:val="000000"/>
                <w:spacing w:val="-2"/>
                <w:sz w:val="20"/>
                <w:szCs w:val="20"/>
              </w:rPr>
              <w:t>dell’operazione</w:t>
            </w:r>
          </w:p>
        </w:tc>
      </w:tr>
      <w:tr>
        <w:trPr>
          <w:trHeight w:val="20" w:hRule="atLeast"/>
        </w:trPr>
        <w:tc>
          <w:tcPr>
            <w:tcW w:w="1661" w:type="dxa"/>
            <w:tcBorders>
              <w:start w:val="single" w:sz="4" w:space="0" w:color="000000"/>
              <w:bottom w:val="single" w:sz="4" w:space="0" w:color="000000"/>
            </w:tcBorders>
          </w:tcPr>
          <w:p>
            <w:pPr>
              <w:pStyle w:val="TableParagraph"/>
              <w:bidi w:val="0"/>
              <w:ind w:start="110"/>
              <w:jc w:val="both"/>
              <w:rPr>
                <w:rFonts w:ascii="Aptos" w:hAnsi="Aptos"/>
                <w:color w:themeColor="text1" w:val="000000"/>
                <w:sz w:val="20"/>
                <w:szCs w:val="20"/>
              </w:rPr>
            </w:pPr>
            <w:r>
              <w:rPr>
                <w:rFonts w:ascii="Aptos" w:hAnsi="Aptos"/>
                <w:color w:themeColor="text1" w:val="000000"/>
                <w:spacing w:val="-5"/>
                <w:sz w:val="20"/>
                <w:szCs w:val="20"/>
              </w:rPr>
              <w:t>Q4</w:t>
            </w:r>
          </w:p>
        </w:tc>
        <w:tc>
          <w:tcPr>
            <w:tcW w:w="3000" w:type="dxa"/>
            <w:tcBorders>
              <w:start w:val="single" w:sz="4" w:space="0" w:color="000000"/>
              <w:bottom w:val="single" w:sz="4" w:space="0" w:color="000000"/>
            </w:tcBorders>
          </w:tcPr>
          <w:p>
            <w:pPr>
              <w:pStyle w:val="TableParagraph"/>
              <w:bidi w:val="0"/>
              <w:ind w:start="107"/>
              <w:jc w:val="both"/>
              <w:rPr>
                <w:rFonts w:ascii="Aptos" w:hAnsi="Aptos"/>
                <w:color w:themeColor="text1" w:val="000000"/>
                <w:sz w:val="20"/>
                <w:szCs w:val="20"/>
              </w:rPr>
            </w:pPr>
            <w:r>
              <w:rPr>
                <w:rFonts w:ascii="Aptos" w:hAnsi="Aptos"/>
                <w:color w:themeColor="text1" w:val="000000"/>
                <w:sz w:val="20"/>
                <w:szCs w:val="20"/>
              </w:rPr>
              <w:t>Numero di nuovi posti di lavoro assegnati a giovani</w:t>
            </w:r>
            <w:r>
              <w:rPr>
                <w:rFonts w:ascii="Aptos" w:hAnsi="Aptos"/>
                <w:color w:themeColor="text1" w:val="000000"/>
                <w:spacing w:val="-2"/>
                <w:sz w:val="20"/>
                <w:szCs w:val="20"/>
              </w:rPr>
              <w:t>(PG)/numero</w:t>
            </w:r>
          </w:p>
          <w:p>
            <w:pPr>
              <w:pStyle w:val="TableParagraph"/>
              <w:bidi w:val="0"/>
              <w:ind w:start="107"/>
              <w:jc w:val="both"/>
              <w:rPr>
                <w:rFonts w:ascii="Aptos" w:hAnsi="Aptos"/>
                <w:color w:themeColor="text1" w:val="000000"/>
                <w:sz w:val="20"/>
                <w:szCs w:val="20"/>
              </w:rPr>
            </w:pPr>
            <w:r>
              <w:rPr>
                <w:rFonts w:ascii="Aptos" w:hAnsi="Aptos"/>
                <w:color w:themeColor="text1" w:val="000000"/>
                <w:sz w:val="20"/>
                <w:szCs w:val="20"/>
              </w:rPr>
              <w:t>di nuovi posti di lavoro</w:t>
            </w:r>
            <w:r>
              <w:rPr>
                <w:rFonts w:ascii="Aptos" w:hAnsi="Aptos"/>
                <w:color w:themeColor="text1" w:val="000000"/>
                <w:spacing w:val="-4"/>
                <w:sz w:val="20"/>
                <w:szCs w:val="20"/>
              </w:rPr>
              <w:t xml:space="preserve"> (PT)</w:t>
            </w:r>
          </w:p>
        </w:tc>
        <w:tc>
          <w:tcPr>
            <w:tcW w:w="4968" w:type="dxa"/>
            <w:tcBorders>
              <w:start w:val="single" w:sz="4" w:space="0" w:color="000000"/>
              <w:bottom w:val="single" w:sz="4" w:space="0" w:color="000000"/>
              <w:end w:val="single" w:sz="4" w:space="0" w:color="000000"/>
            </w:tcBorders>
          </w:tcPr>
          <w:p>
            <w:pPr>
              <w:pStyle w:val="TableParagraph"/>
              <w:bidi w:val="0"/>
              <w:ind w:start="108"/>
              <w:jc w:val="both"/>
              <w:rPr>
                <w:rFonts w:ascii="Aptos" w:hAnsi="Aptos"/>
                <w:color w:themeColor="text1" w:val="000000"/>
                <w:sz w:val="20"/>
                <w:szCs w:val="20"/>
              </w:rPr>
            </w:pPr>
            <w:r>
              <w:rPr>
                <w:rFonts w:ascii="Aptos" w:hAnsi="Aptos"/>
                <w:color w:themeColor="text1" w:val="000000"/>
                <w:sz w:val="20"/>
                <w:szCs w:val="20"/>
              </w:rPr>
              <w:t xml:space="preserve">I posti di lavoro sono computati mediante l’utilizzo delle ULA e si riferiscono ai posti di lavoro creati a seguito </w:t>
            </w:r>
            <w:r>
              <w:rPr>
                <w:rFonts w:ascii="Aptos" w:hAnsi="Aptos"/>
                <w:color w:themeColor="text1" w:val="000000"/>
                <w:spacing w:val="-2"/>
                <w:sz w:val="20"/>
                <w:szCs w:val="20"/>
              </w:rPr>
              <w:t>della</w:t>
            </w:r>
          </w:p>
          <w:p>
            <w:pPr>
              <w:pStyle w:val="TableParagraph"/>
              <w:bidi w:val="0"/>
              <w:ind w:start="108"/>
              <w:jc w:val="both"/>
              <w:rPr>
                <w:rFonts w:ascii="Aptos" w:hAnsi="Aptos"/>
                <w:color w:themeColor="text1" w:val="000000"/>
                <w:sz w:val="20"/>
                <w:szCs w:val="20"/>
              </w:rPr>
            </w:pPr>
            <w:r>
              <w:rPr>
                <w:rFonts w:ascii="Aptos" w:hAnsi="Aptos"/>
                <w:color w:themeColor="text1" w:val="000000"/>
                <w:sz w:val="20"/>
                <w:szCs w:val="20"/>
              </w:rPr>
              <w:t xml:space="preserve">realizzazione </w:t>
            </w:r>
            <w:r>
              <w:rPr>
                <w:rFonts w:ascii="Aptos" w:hAnsi="Aptos"/>
                <w:color w:themeColor="text1" w:val="000000"/>
                <w:spacing w:val="-2"/>
                <w:sz w:val="20"/>
                <w:szCs w:val="20"/>
              </w:rPr>
              <w:t>dell’operazione</w:t>
            </w:r>
          </w:p>
        </w:tc>
      </w:tr>
      <w:tr>
        <w:trPr>
          <w:trHeight w:val="20" w:hRule="atLeast"/>
        </w:trPr>
        <w:tc>
          <w:tcPr>
            <w:tcW w:w="1661" w:type="dxa"/>
            <w:tcBorders>
              <w:start w:val="single" w:sz="4" w:space="0" w:color="000000"/>
              <w:bottom w:val="single" w:sz="4" w:space="0" w:color="000000"/>
            </w:tcBorders>
          </w:tcPr>
          <w:p>
            <w:pPr>
              <w:pStyle w:val="TableParagraph"/>
              <w:bidi w:val="0"/>
              <w:ind w:start="110"/>
              <w:jc w:val="both"/>
              <w:rPr>
                <w:rFonts w:ascii="Aptos" w:hAnsi="Aptos"/>
                <w:color w:themeColor="text1" w:val="000000"/>
                <w:sz w:val="20"/>
                <w:szCs w:val="20"/>
              </w:rPr>
            </w:pPr>
            <w:r>
              <w:rPr>
                <w:rFonts w:ascii="Aptos" w:hAnsi="Aptos"/>
                <w:color w:themeColor="text1" w:val="000000"/>
                <w:spacing w:val="-5"/>
                <w:sz w:val="20"/>
                <w:szCs w:val="20"/>
              </w:rPr>
              <w:t>Q5</w:t>
            </w:r>
          </w:p>
        </w:tc>
        <w:tc>
          <w:tcPr>
            <w:tcW w:w="3000" w:type="dxa"/>
            <w:tcBorders>
              <w:start w:val="single" w:sz="4" w:space="0" w:color="000000"/>
              <w:bottom w:val="single" w:sz="4" w:space="0" w:color="000000"/>
            </w:tcBorders>
          </w:tcPr>
          <w:p>
            <w:pPr>
              <w:pStyle w:val="TableParagraph"/>
              <w:bidi w:val="0"/>
              <w:ind w:start="107" w:end="98"/>
              <w:jc w:val="both"/>
              <w:rPr>
                <w:rFonts w:ascii="Aptos" w:hAnsi="Aptos"/>
                <w:color w:themeColor="text1" w:val="000000"/>
                <w:sz w:val="20"/>
                <w:szCs w:val="20"/>
              </w:rPr>
            </w:pPr>
            <w:r>
              <w:rPr>
                <w:rFonts w:ascii="Aptos" w:hAnsi="Aptos"/>
                <w:color w:themeColor="text1" w:val="000000"/>
                <w:sz w:val="20"/>
                <w:szCs w:val="20"/>
              </w:rPr>
              <w:t>L’iniziativa prevede azioni specifiche ovvero soluzioni innovative per l’inclusione delle persone con disabilità</w:t>
            </w:r>
          </w:p>
        </w:tc>
        <w:tc>
          <w:tcPr>
            <w:tcW w:w="4968" w:type="dxa"/>
            <w:tcBorders>
              <w:start w:val="single" w:sz="4" w:space="0" w:color="000000"/>
              <w:bottom w:val="single" w:sz="4" w:space="0" w:color="000000"/>
              <w:end w:val="single" w:sz="4" w:space="0" w:color="000000"/>
            </w:tcBorders>
          </w:tcPr>
          <w:p>
            <w:pPr>
              <w:pStyle w:val="TableParagraph"/>
              <w:bidi w:val="0"/>
              <w:ind w:start="108" w:end="94"/>
              <w:jc w:val="both"/>
              <w:rPr>
                <w:rFonts w:ascii="Aptos" w:hAnsi="Aptos"/>
                <w:color w:themeColor="text1" w:val="000000"/>
                <w:sz w:val="20"/>
                <w:szCs w:val="20"/>
              </w:rPr>
            </w:pPr>
            <w:r>
              <w:rPr>
                <w:rFonts w:ascii="Aptos" w:hAnsi="Aptos"/>
                <w:color w:themeColor="text1" w:val="000000"/>
                <w:sz w:val="20"/>
                <w:szCs w:val="20"/>
              </w:rPr>
              <w:t>Il criterio mira a favorire operazioni che tendono ad innovare la propria organizzazione lavorativa e le strutture per favorire l’inclusione sociale, quale ad esempio quelle legate al rafforzamento delle competenze digitali</w:t>
            </w:r>
            <w:r>
              <w:rPr>
                <w:rFonts w:ascii="Aptos" w:hAnsi="Aptos"/>
                <w:color w:themeColor="text1" w:val="000000"/>
                <w:spacing w:val="-2"/>
                <w:sz w:val="20"/>
                <w:szCs w:val="20"/>
              </w:rPr>
              <w:t xml:space="preserve"> (</w:t>
            </w:r>
            <w:r>
              <w:rPr>
                <w:rFonts w:ascii="Aptos" w:hAnsi="Aptos"/>
                <w:i/>
                <w:color w:themeColor="text1" w:val="000000"/>
                <w:spacing w:val="-2"/>
                <w:sz w:val="20"/>
                <w:szCs w:val="20"/>
              </w:rPr>
              <w:t xml:space="preserve">smart </w:t>
            </w:r>
            <w:r>
              <w:rPr>
                <w:rFonts w:ascii="Aptos" w:hAnsi="Aptos"/>
                <w:i/>
                <w:color w:themeColor="text1" w:val="000000"/>
                <w:sz w:val="20"/>
                <w:szCs w:val="20"/>
              </w:rPr>
              <w:t xml:space="preserve">working </w:t>
            </w:r>
            <w:r>
              <w:rPr>
                <w:rFonts w:ascii="Aptos" w:hAnsi="Aptos"/>
                <w:i/>
                <w:color w:themeColor="text1" w:val="000000"/>
                <w:spacing w:val="-2"/>
                <w:sz w:val="20"/>
                <w:szCs w:val="20"/>
              </w:rPr>
              <w:t>skills</w:t>
            </w:r>
            <w:r>
              <w:rPr>
                <w:rFonts w:ascii="Aptos" w:hAnsi="Aptos"/>
                <w:color w:themeColor="text1" w:val="000000"/>
                <w:spacing w:val="-2"/>
                <w:sz w:val="20"/>
                <w:szCs w:val="20"/>
              </w:rPr>
              <w:t>).</w:t>
            </w:r>
          </w:p>
        </w:tc>
      </w:tr>
      <w:tr>
        <w:trPr>
          <w:trHeight w:val="20" w:hRule="atLeast"/>
        </w:trPr>
        <w:tc>
          <w:tcPr>
            <w:tcW w:w="1661" w:type="dxa"/>
            <w:tcBorders>
              <w:start w:val="single" w:sz="4" w:space="0" w:color="000000"/>
              <w:bottom w:val="single" w:sz="4" w:space="0" w:color="000000"/>
            </w:tcBorders>
          </w:tcPr>
          <w:p>
            <w:pPr>
              <w:pStyle w:val="TableParagraph"/>
              <w:bidi w:val="0"/>
              <w:ind w:start="110"/>
              <w:jc w:val="both"/>
              <w:rPr>
                <w:rFonts w:ascii="Aptos" w:hAnsi="Aptos"/>
                <w:color w:themeColor="text1" w:val="000000"/>
                <w:sz w:val="20"/>
                <w:szCs w:val="20"/>
              </w:rPr>
            </w:pPr>
            <w:r>
              <w:rPr>
                <w:rFonts w:ascii="Aptos" w:hAnsi="Aptos"/>
                <w:color w:themeColor="text1" w:val="000000"/>
                <w:spacing w:val="-5"/>
                <w:sz w:val="20"/>
                <w:szCs w:val="20"/>
              </w:rPr>
              <w:t>Q6</w:t>
            </w:r>
          </w:p>
        </w:tc>
        <w:tc>
          <w:tcPr>
            <w:tcW w:w="3000" w:type="dxa"/>
            <w:tcBorders>
              <w:start w:val="single" w:sz="4" w:space="0" w:color="000000"/>
              <w:bottom w:val="single" w:sz="4" w:space="0" w:color="000000"/>
            </w:tcBorders>
          </w:tcPr>
          <w:p>
            <w:pPr>
              <w:pStyle w:val="TableParagraph"/>
              <w:bidi w:val="0"/>
              <w:ind w:start="107" w:end="96"/>
              <w:jc w:val="both"/>
              <w:rPr>
                <w:rFonts w:ascii="Aptos" w:hAnsi="Aptos"/>
                <w:color w:themeColor="text1" w:val="000000"/>
                <w:sz w:val="20"/>
                <w:szCs w:val="20"/>
              </w:rPr>
            </w:pPr>
            <w:r>
              <w:rPr>
                <w:rFonts w:ascii="Aptos" w:hAnsi="Aptos"/>
                <w:color w:themeColor="text1" w:val="000000"/>
                <w:sz w:val="20"/>
                <w:szCs w:val="20"/>
              </w:rPr>
              <w:t xml:space="preserve">L’iniziativa capitalizza attività già </w:t>
            </w:r>
            <w:r>
              <w:rPr>
                <w:rFonts w:ascii="Aptos" w:hAnsi="Aptos"/>
                <w:color w:themeColor="text1" w:val="000000"/>
                <w:spacing w:val="-2"/>
                <w:sz w:val="20"/>
                <w:szCs w:val="20"/>
              </w:rPr>
              <w:t xml:space="preserve">realizzate cofinanziate dal FEAMP </w:t>
            </w:r>
            <w:r>
              <w:rPr>
                <w:rFonts w:ascii="Aptos" w:hAnsi="Aptos"/>
                <w:color w:themeColor="text1" w:val="000000"/>
                <w:sz w:val="20"/>
                <w:szCs w:val="20"/>
              </w:rPr>
              <w:t>o da altri Fondi/Programmi UE o nazionali quali ad esempio Interreg, LIFE, Horizon</w:t>
            </w:r>
          </w:p>
        </w:tc>
        <w:tc>
          <w:tcPr>
            <w:tcW w:w="4968" w:type="dxa"/>
            <w:tcBorders>
              <w:start w:val="single" w:sz="4" w:space="0" w:color="000000"/>
              <w:bottom w:val="single" w:sz="4" w:space="0" w:color="000000"/>
              <w:end w:val="single" w:sz="4" w:space="0" w:color="000000"/>
            </w:tcBorders>
          </w:tcPr>
          <w:p>
            <w:pPr>
              <w:pStyle w:val="TableParagraph"/>
              <w:bidi w:val="0"/>
              <w:ind w:start="108" w:end="92"/>
              <w:jc w:val="both"/>
              <w:rPr>
                <w:rFonts w:ascii="Aptos" w:hAnsi="Aptos"/>
                <w:color w:themeColor="text1" w:val="000000"/>
                <w:sz w:val="20"/>
                <w:szCs w:val="20"/>
              </w:rPr>
            </w:pPr>
            <w:r>
              <w:rPr>
                <w:rFonts w:ascii="Aptos" w:hAnsi="Aptos"/>
                <w:color w:themeColor="text1" w:val="000000"/>
                <w:sz w:val="20"/>
                <w:szCs w:val="20"/>
              </w:rPr>
              <w:t xml:space="preserve">Il beneficiario, per l’ottenimento del valore del coefficiente pari ad 1, deve realizzare un’operazione che valorizza, diffonde, riusa, trasferisce risultati/output di un’altra operazione finanziata dal FEAMP o da altri </w:t>
            </w:r>
            <w:r>
              <w:rPr>
                <w:rFonts w:ascii="Aptos" w:hAnsi="Aptos"/>
                <w:color w:themeColor="text1" w:val="000000"/>
                <w:spacing w:val="-2"/>
                <w:sz w:val="20"/>
                <w:szCs w:val="20"/>
              </w:rPr>
              <w:t xml:space="preserve">Fondi/Programmi UE o nazionali quali ad esempio Interreg, </w:t>
            </w:r>
            <w:r>
              <w:rPr>
                <w:rFonts w:ascii="Aptos" w:hAnsi="Aptos"/>
                <w:color w:themeColor="text1" w:val="000000"/>
                <w:sz w:val="20"/>
                <w:szCs w:val="20"/>
              </w:rPr>
              <w:t xml:space="preserve">Life, </w:t>
            </w:r>
            <w:r>
              <w:rPr>
                <w:rFonts w:ascii="Aptos" w:hAnsi="Aptos"/>
                <w:color w:themeColor="text1" w:val="000000"/>
                <w:spacing w:val="-2"/>
                <w:sz w:val="20"/>
                <w:szCs w:val="20"/>
              </w:rPr>
              <w:t>Horizon</w:t>
            </w:r>
          </w:p>
        </w:tc>
      </w:tr>
      <w:tr>
        <w:trPr>
          <w:trHeight w:val="20" w:hRule="atLeast"/>
        </w:trPr>
        <w:tc>
          <w:tcPr>
            <w:tcW w:w="1661" w:type="dxa"/>
            <w:tcBorders>
              <w:start w:val="single" w:sz="4" w:space="0" w:color="000000"/>
              <w:bottom w:val="single" w:sz="4" w:space="0" w:color="000000"/>
            </w:tcBorders>
          </w:tcPr>
          <w:p>
            <w:pPr>
              <w:pStyle w:val="TableParagraph"/>
              <w:bidi w:val="0"/>
              <w:ind w:start="110"/>
              <w:jc w:val="both"/>
              <w:rPr>
                <w:rFonts w:ascii="Aptos" w:hAnsi="Aptos"/>
                <w:color w:themeColor="text1" w:val="000000"/>
                <w:sz w:val="20"/>
                <w:szCs w:val="20"/>
              </w:rPr>
            </w:pPr>
            <w:r>
              <w:rPr>
                <w:rFonts w:ascii="Aptos" w:hAnsi="Aptos"/>
                <w:color w:themeColor="text1" w:val="000000"/>
                <w:spacing w:val="-5"/>
                <w:sz w:val="20"/>
                <w:szCs w:val="20"/>
              </w:rPr>
              <w:t>Q7</w:t>
            </w:r>
          </w:p>
        </w:tc>
        <w:tc>
          <w:tcPr>
            <w:tcW w:w="3000" w:type="dxa"/>
            <w:tcBorders>
              <w:start w:val="single" w:sz="4" w:space="0" w:color="000000"/>
              <w:bottom w:val="single" w:sz="4" w:space="0" w:color="000000"/>
            </w:tcBorders>
          </w:tcPr>
          <w:p>
            <w:pPr>
              <w:pStyle w:val="TableParagraph"/>
              <w:bidi w:val="0"/>
              <w:ind w:start="107" w:end="94"/>
              <w:jc w:val="both"/>
              <w:rPr>
                <w:rFonts w:ascii="Aptos" w:hAnsi="Aptos"/>
                <w:color w:themeColor="text1" w:val="000000"/>
                <w:sz w:val="20"/>
                <w:szCs w:val="20"/>
              </w:rPr>
            </w:pPr>
            <w:r>
              <w:rPr>
                <w:rFonts w:ascii="Aptos" w:hAnsi="Aptos"/>
                <w:color w:themeColor="text1" w:val="000000"/>
                <w:sz w:val="20"/>
                <w:szCs w:val="20"/>
              </w:rPr>
              <w:t>L’intervento prevede azioni complementari e/o sinergiche a quelle finanziate con altri Fondi dell’Unione Europea/nazionali o Strategie macroregionali</w:t>
            </w:r>
          </w:p>
        </w:tc>
        <w:tc>
          <w:tcPr>
            <w:tcW w:w="4968" w:type="dxa"/>
            <w:tcBorders>
              <w:start w:val="single" w:sz="4" w:space="0" w:color="000000"/>
              <w:bottom w:val="single" w:sz="4" w:space="0" w:color="000000"/>
              <w:end w:val="single" w:sz="4" w:space="0" w:color="000000"/>
            </w:tcBorders>
          </w:tcPr>
          <w:p>
            <w:pPr>
              <w:pStyle w:val="TableParagraph"/>
              <w:bidi w:val="0"/>
              <w:ind w:start="108" w:end="92"/>
              <w:jc w:val="both"/>
              <w:rPr>
                <w:rFonts w:ascii="Aptos" w:hAnsi="Aptos"/>
                <w:color w:themeColor="text1" w:val="000000"/>
                <w:sz w:val="20"/>
                <w:szCs w:val="20"/>
              </w:rPr>
            </w:pPr>
            <w:r>
              <w:rPr>
                <w:rFonts w:ascii="Aptos" w:hAnsi="Aptos"/>
                <w:color w:themeColor="text1" w:val="000000"/>
                <w:sz w:val="20"/>
                <w:szCs w:val="20"/>
              </w:rPr>
              <w:t xml:space="preserve">Il beneficiario, per l’ottenimento del valore del coefficiente pari ad 1, deve realizzare un’operazione complementare ovvero sinergica ad almeno un’altra finanziata con altri Fondi dell’Unione o nazionali o che contribuisce all’implementazione delle Strategie macroregionali e </w:t>
            </w:r>
            <w:r>
              <w:rPr>
                <w:rFonts w:ascii="Aptos" w:hAnsi="Aptos"/>
                <w:color w:themeColor="text1" w:val="000000"/>
                <w:spacing w:val="-5"/>
                <w:sz w:val="20"/>
                <w:szCs w:val="20"/>
              </w:rPr>
              <w:t xml:space="preserve">di </w:t>
            </w:r>
            <w:r>
              <w:rPr>
                <w:rFonts w:ascii="Aptos" w:hAnsi="Aptos"/>
                <w:color w:themeColor="text1" w:val="000000"/>
                <w:sz w:val="20"/>
                <w:szCs w:val="20"/>
              </w:rPr>
              <w:t xml:space="preserve">bacino </w:t>
            </w:r>
            <w:r>
              <w:rPr>
                <w:rFonts w:ascii="Aptos" w:hAnsi="Aptos"/>
                <w:color w:themeColor="text1" w:val="000000"/>
                <w:spacing w:val="-2"/>
                <w:sz w:val="20"/>
                <w:szCs w:val="20"/>
              </w:rPr>
              <w:t>marittimo</w:t>
            </w:r>
          </w:p>
        </w:tc>
      </w:tr>
      <w:tr>
        <w:trPr>
          <w:trHeight w:val="20" w:hRule="atLeast"/>
        </w:trPr>
        <w:tc>
          <w:tcPr>
            <w:tcW w:w="1661" w:type="dxa"/>
            <w:tcBorders>
              <w:start w:val="single" w:sz="4" w:space="0" w:color="000000"/>
              <w:bottom w:val="single" w:sz="4" w:space="0" w:color="000000"/>
            </w:tcBorders>
          </w:tcPr>
          <w:p>
            <w:pPr>
              <w:pStyle w:val="TableParagraph"/>
              <w:bidi w:val="0"/>
              <w:ind w:start="110"/>
              <w:jc w:val="both"/>
              <w:rPr>
                <w:rFonts w:ascii="Aptos" w:hAnsi="Aptos"/>
                <w:color w:themeColor="text1" w:val="000000"/>
                <w:sz w:val="20"/>
                <w:szCs w:val="20"/>
              </w:rPr>
            </w:pPr>
            <w:r>
              <w:rPr>
                <w:rFonts w:ascii="Aptos" w:hAnsi="Aptos"/>
                <w:color w:themeColor="text1" w:val="000000"/>
                <w:spacing w:val="-5"/>
                <w:sz w:val="20"/>
                <w:szCs w:val="20"/>
              </w:rPr>
              <w:t>Q8</w:t>
            </w:r>
          </w:p>
        </w:tc>
        <w:tc>
          <w:tcPr>
            <w:tcW w:w="3000" w:type="dxa"/>
            <w:tcBorders>
              <w:start w:val="single" w:sz="4" w:space="0" w:color="000000"/>
              <w:bottom w:val="single" w:sz="4" w:space="0" w:color="000000"/>
            </w:tcBorders>
          </w:tcPr>
          <w:p>
            <w:pPr>
              <w:pStyle w:val="TableParagraph"/>
              <w:bidi w:val="0"/>
              <w:ind w:start="107" w:end="97"/>
              <w:jc w:val="both"/>
              <w:rPr>
                <w:rFonts w:ascii="Aptos" w:hAnsi="Aptos"/>
                <w:color w:themeColor="text1" w:val="000000"/>
                <w:sz w:val="20"/>
                <w:szCs w:val="20"/>
              </w:rPr>
            </w:pPr>
            <w:r>
              <w:rPr>
                <w:rFonts w:ascii="Aptos" w:hAnsi="Aptos"/>
                <w:color w:themeColor="text1" w:val="000000"/>
                <w:sz w:val="20"/>
                <w:szCs w:val="20"/>
              </w:rPr>
              <w:t xml:space="preserve">L’intervento ricade in uno dei Comuni individuati nella SNAI ovvero riguarda iniziative </w:t>
            </w:r>
            <w:r>
              <w:rPr>
                <w:rFonts w:ascii="Aptos" w:hAnsi="Aptos"/>
                <w:color w:themeColor="text1" w:val="000000"/>
                <w:spacing w:val="-2"/>
                <w:sz w:val="20"/>
                <w:szCs w:val="20"/>
              </w:rPr>
              <w:t xml:space="preserve">coerenti </w:t>
            </w:r>
            <w:r>
              <w:rPr>
                <w:rFonts w:ascii="Aptos" w:hAnsi="Aptos"/>
                <w:color w:themeColor="text1" w:val="000000"/>
                <w:sz w:val="20"/>
                <w:szCs w:val="20"/>
              </w:rPr>
              <w:t xml:space="preserve">con la </w:t>
            </w:r>
            <w:r>
              <w:rPr>
                <w:rFonts w:ascii="Aptos" w:hAnsi="Aptos"/>
                <w:color w:themeColor="text1" w:val="000000"/>
                <w:spacing w:val="-4"/>
                <w:sz w:val="20"/>
                <w:szCs w:val="20"/>
              </w:rPr>
              <w:t>SNAI</w:t>
            </w:r>
          </w:p>
        </w:tc>
        <w:tc>
          <w:tcPr>
            <w:tcW w:w="4968" w:type="dxa"/>
            <w:tcBorders>
              <w:start w:val="single" w:sz="4" w:space="0" w:color="000000"/>
              <w:bottom w:val="single" w:sz="4" w:space="0" w:color="000000"/>
              <w:end w:val="single" w:sz="4" w:space="0" w:color="000000"/>
            </w:tcBorders>
          </w:tcPr>
          <w:p>
            <w:pPr>
              <w:pStyle w:val="TableParagraph"/>
              <w:bidi w:val="0"/>
              <w:ind w:start="108" w:end="95"/>
              <w:jc w:val="both"/>
              <w:rPr>
                <w:rFonts w:ascii="Aptos" w:hAnsi="Aptos"/>
                <w:color w:themeColor="text1" w:val="000000"/>
                <w:sz w:val="20"/>
                <w:szCs w:val="20"/>
              </w:rPr>
            </w:pPr>
            <w:r>
              <w:rPr>
                <w:rFonts w:ascii="Aptos" w:hAnsi="Aptos"/>
                <w:color w:themeColor="text1" w:val="000000"/>
                <w:sz w:val="20"/>
                <w:szCs w:val="20"/>
              </w:rPr>
              <w:t xml:space="preserve">Per l’ottenimento del valore del coefficiente C pari ad 1 l’intervento deve riguardare iniziative relative alla Strategia Nazionale perle Aree Interne (e s investimenti in uno </w:t>
            </w:r>
            <w:r>
              <w:rPr>
                <w:rFonts w:ascii="Aptos" w:hAnsi="Aptos"/>
                <w:color w:themeColor="text1" w:val="000000"/>
                <w:spacing w:val="-5"/>
                <w:sz w:val="20"/>
                <w:szCs w:val="20"/>
              </w:rPr>
              <w:t xml:space="preserve">dei </w:t>
            </w:r>
            <w:r>
              <w:rPr>
                <w:rFonts w:ascii="Aptos" w:hAnsi="Aptos"/>
                <w:color w:themeColor="text1" w:val="000000"/>
                <w:spacing w:val="-2"/>
                <w:sz w:val="20"/>
                <w:szCs w:val="20"/>
              </w:rPr>
              <w:t>comuni della SNAI ovvero attività che riguardano la SNAI).</w:t>
            </w:r>
          </w:p>
        </w:tc>
      </w:tr>
      <w:tr>
        <w:trPr>
          <w:trHeight w:val="20" w:hRule="atLeast"/>
        </w:trPr>
        <w:tc>
          <w:tcPr>
            <w:tcW w:w="1661" w:type="dxa"/>
            <w:tcBorders>
              <w:start w:val="single" w:sz="4" w:space="0" w:color="000000"/>
              <w:bottom w:val="single" w:sz="4" w:space="0" w:color="000000"/>
            </w:tcBorders>
          </w:tcPr>
          <w:p>
            <w:pPr>
              <w:pStyle w:val="TableParagraph"/>
              <w:bidi w:val="0"/>
              <w:ind w:start="110"/>
              <w:jc w:val="both"/>
              <w:rPr>
                <w:rFonts w:ascii="Aptos" w:hAnsi="Aptos"/>
                <w:color w:themeColor="text1" w:val="000000"/>
                <w:sz w:val="20"/>
                <w:szCs w:val="20"/>
              </w:rPr>
            </w:pPr>
            <w:r>
              <w:rPr>
                <w:rFonts w:ascii="Aptos" w:hAnsi="Aptos"/>
                <w:color w:themeColor="text1" w:val="000000"/>
                <w:spacing w:val="-5"/>
                <w:sz w:val="20"/>
                <w:szCs w:val="20"/>
              </w:rPr>
              <w:t>Q9</w:t>
            </w:r>
          </w:p>
        </w:tc>
        <w:tc>
          <w:tcPr>
            <w:tcW w:w="3000" w:type="dxa"/>
            <w:tcBorders>
              <w:start w:val="single" w:sz="4" w:space="0" w:color="000000"/>
              <w:bottom w:val="single" w:sz="4" w:space="0" w:color="000000"/>
            </w:tcBorders>
          </w:tcPr>
          <w:p>
            <w:pPr>
              <w:pStyle w:val="TableParagraph"/>
              <w:bidi w:val="0"/>
              <w:ind w:start="107"/>
              <w:jc w:val="both"/>
              <w:rPr>
                <w:rFonts w:ascii="Aptos" w:hAnsi="Aptos"/>
                <w:color w:themeColor="text1" w:val="000000"/>
                <w:sz w:val="20"/>
                <w:szCs w:val="20"/>
              </w:rPr>
            </w:pPr>
            <w:r>
              <w:rPr>
                <w:rFonts w:ascii="Aptos" w:hAnsi="Aptos"/>
                <w:color w:themeColor="text1" w:val="000000"/>
                <w:sz w:val="20"/>
                <w:szCs w:val="20"/>
              </w:rPr>
              <w:t xml:space="preserve">L’iniziativa prevede azioni </w:t>
            </w:r>
            <w:r>
              <w:rPr>
                <w:rFonts w:ascii="Aptos" w:hAnsi="Aptos"/>
                <w:color w:themeColor="text1" w:val="000000"/>
                <w:spacing w:val="-5"/>
                <w:sz w:val="20"/>
                <w:szCs w:val="20"/>
              </w:rPr>
              <w:t>di</w:t>
            </w:r>
          </w:p>
          <w:p>
            <w:pPr>
              <w:pStyle w:val="TableParagraph"/>
              <w:bidi w:val="0"/>
              <w:ind w:start="107"/>
              <w:jc w:val="both"/>
              <w:rPr>
                <w:rFonts w:ascii="Aptos" w:hAnsi="Aptos"/>
                <w:color w:themeColor="text1" w:val="000000"/>
                <w:sz w:val="20"/>
                <w:szCs w:val="20"/>
              </w:rPr>
            </w:pPr>
            <w:r>
              <w:rPr>
                <w:rFonts w:ascii="Aptos" w:hAnsi="Aptos"/>
                <w:color w:themeColor="text1" w:val="000000"/>
                <w:sz w:val="20"/>
                <w:szCs w:val="20"/>
              </w:rPr>
              <w:t xml:space="preserve">informazione e </w:t>
            </w:r>
            <w:r>
              <w:rPr>
                <w:rFonts w:ascii="Aptos" w:hAnsi="Aptos"/>
                <w:color w:themeColor="text1" w:val="000000"/>
                <w:spacing w:val="-2"/>
                <w:sz w:val="20"/>
                <w:szCs w:val="20"/>
              </w:rPr>
              <w:t>comunicazione</w:t>
            </w:r>
          </w:p>
        </w:tc>
        <w:tc>
          <w:tcPr>
            <w:tcW w:w="4968" w:type="dxa"/>
            <w:tcBorders>
              <w:start w:val="single" w:sz="4" w:space="0" w:color="000000"/>
              <w:bottom w:val="single" w:sz="4" w:space="0" w:color="000000"/>
              <w:end w:val="single" w:sz="4" w:space="0" w:color="000000"/>
            </w:tcBorders>
          </w:tcPr>
          <w:p>
            <w:pPr>
              <w:pStyle w:val="TableParagraph"/>
              <w:bidi w:val="0"/>
              <w:ind w:start="108" w:end="99"/>
              <w:jc w:val="both"/>
              <w:rPr>
                <w:rFonts w:ascii="Aptos" w:hAnsi="Aptos"/>
                <w:color w:themeColor="text1" w:val="000000"/>
                <w:sz w:val="20"/>
                <w:szCs w:val="20"/>
              </w:rPr>
            </w:pPr>
            <w:r>
              <w:rPr>
                <w:rFonts w:ascii="Aptos" w:hAnsi="Aptos"/>
                <w:color w:themeColor="text1" w:val="000000"/>
                <w:sz w:val="20"/>
                <w:szCs w:val="20"/>
              </w:rPr>
              <w:t xml:space="preserve">Il beneficiario, per l’ottenimento del valore del coefficiente pari ad 1, deve attuare iniziative di comunicazione ed informazione sulle attività progettuali e di risultati </w:t>
            </w:r>
            <w:r>
              <w:rPr>
                <w:rFonts w:ascii="Aptos" w:hAnsi="Aptos"/>
                <w:color w:themeColor="text1" w:val="000000"/>
                <w:spacing w:val="-2"/>
                <w:sz w:val="20"/>
                <w:szCs w:val="20"/>
              </w:rPr>
              <w:t xml:space="preserve">ottenuti </w:t>
            </w:r>
            <w:r>
              <w:rPr>
                <w:rFonts w:ascii="Aptos" w:hAnsi="Aptos"/>
                <w:color w:themeColor="text1" w:val="000000"/>
                <w:sz w:val="20"/>
                <w:szCs w:val="20"/>
              </w:rPr>
              <w:t xml:space="preserve">e presentare un adeguato Piano di </w:t>
            </w:r>
            <w:r>
              <w:rPr>
                <w:rFonts w:ascii="Aptos" w:hAnsi="Aptos"/>
                <w:color w:themeColor="text1" w:val="000000"/>
                <w:spacing w:val="-2"/>
                <w:sz w:val="20"/>
                <w:szCs w:val="20"/>
              </w:rPr>
              <w:t>Comunicazione</w:t>
            </w:r>
          </w:p>
        </w:tc>
      </w:tr>
      <w:tr>
        <w:trPr>
          <w:trHeight w:val="20" w:hRule="atLeast"/>
        </w:trPr>
        <w:tc>
          <w:tcPr>
            <w:tcW w:w="9629" w:type="dxa"/>
            <w:gridSpan w:val="3"/>
            <w:tcBorders>
              <w:start w:val="single" w:sz="4" w:space="0" w:color="000000"/>
              <w:bottom w:val="single" w:sz="4" w:space="0" w:color="000000"/>
              <w:end w:val="single" w:sz="4" w:space="0" w:color="000000"/>
            </w:tcBorders>
          </w:tcPr>
          <w:p>
            <w:pPr>
              <w:pStyle w:val="TableParagraph"/>
              <w:bidi w:val="0"/>
              <w:ind w:start="110"/>
              <w:jc w:val="both"/>
              <w:rPr>
                <w:rFonts w:ascii="Aptos" w:hAnsi="Aptos"/>
                <w:b/>
                <w:i/>
                <w:color w:themeColor="text1" w:val="000000"/>
                <w:sz w:val="20"/>
                <w:szCs w:val="20"/>
              </w:rPr>
            </w:pPr>
            <w:r>
              <w:rPr>
                <w:rFonts w:ascii="Aptos" w:hAnsi="Aptos"/>
                <w:b/>
                <w:i/>
                <w:color w:themeColor="text1" w:val="000000"/>
                <w:sz w:val="20"/>
                <w:szCs w:val="20"/>
              </w:rPr>
              <w:t xml:space="preserve">CRITERI SPECIFICI DELLE OPERAZIONI </w:t>
            </w:r>
            <w:r>
              <w:rPr>
                <w:rFonts w:ascii="Aptos" w:hAnsi="Aptos"/>
                <w:b/>
                <w:i/>
                <w:color w:themeColor="text1" w:val="000000"/>
                <w:spacing w:val="-2"/>
                <w:sz w:val="20"/>
                <w:szCs w:val="20"/>
              </w:rPr>
              <w:t>ATTIVATE</w:t>
            </w:r>
          </w:p>
        </w:tc>
      </w:tr>
      <w:tr>
        <w:trPr>
          <w:trHeight w:val="20" w:hRule="atLeast"/>
        </w:trPr>
        <w:tc>
          <w:tcPr>
            <w:tcW w:w="1661" w:type="dxa"/>
            <w:tcBorders>
              <w:start w:val="single" w:sz="4" w:space="0" w:color="000000"/>
              <w:bottom w:val="single" w:sz="4" w:space="0" w:color="000000"/>
            </w:tcBorders>
          </w:tcPr>
          <w:p>
            <w:pPr>
              <w:pStyle w:val="TableParagraph"/>
              <w:bidi w:val="0"/>
              <w:ind w:start="110"/>
              <w:jc w:val="both"/>
              <w:rPr>
                <w:rFonts w:ascii="Aptos" w:hAnsi="Aptos"/>
                <w:color w:themeColor="text1" w:val="000000"/>
                <w:sz w:val="20"/>
                <w:szCs w:val="20"/>
              </w:rPr>
            </w:pPr>
            <w:r>
              <w:rPr>
                <w:rFonts w:ascii="Aptos" w:hAnsi="Aptos"/>
                <w:color w:themeColor="text1" w:val="000000"/>
                <w:spacing w:val="-5"/>
                <w:sz w:val="20"/>
                <w:szCs w:val="20"/>
              </w:rPr>
              <w:t>SO1</w:t>
            </w:r>
          </w:p>
        </w:tc>
        <w:tc>
          <w:tcPr>
            <w:tcW w:w="3000" w:type="dxa"/>
            <w:tcBorders>
              <w:start w:val="single" w:sz="4" w:space="0" w:color="000000"/>
              <w:bottom w:val="single" w:sz="4" w:space="0" w:color="000000"/>
            </w:tcBorders>
          </w:tcPr>
          <w:p>
            <w:pPr>
              <w:pStyle w:val="TableParagraph"/>
              <w:bidi w:val="0"/>
              <w:ind w:start="107"/>
              <w:jc w:val="both"/>
              <w:rPr>
                <w:rFonts w:ascii="Aptos" w:hAnsi="Aptos"/>
                <w:color w:themeColor="text1" w:val="000000"/>
                <w:sz w:val="20"/>
                <w:szCs w:val="20"/>
              </w:rPr>
            </w:pPr>
            <w:r>
              <w:rPr>
                <w:rFonts w:ascii="Aptos" w:hAnsi="Aptos"/>
                <w:color w:themeColor="text1" w:val="000000"/>
                <w:sz w:val="20"/>
                <w:szCs w:val="20"/>
              </w:rPr>
              <w:t xml:space="preserve">Numero di tipologie di operazioni </w:t>
            </w:r>
            <w:r>
              <w:rPr>
                <w:rFonts w:ascii="Aptos" w:hAnsi="Aptos"/>
                <w:color w:themeColor="text1" w:val="000000"/>
                <w:spacing w:val="-2"/>
                <w:sz w:val="20"/>
                <w:szCs w:val="20"/>
              </w:rPr>
              <w:t>attivate</w:t>
            </w:r>
          </w:p>
        </w:tc>
        <w:tc>
          <w:tcPr>
            <w:tcW w:w="4968" w:type="dxa"/>
            <w:tcBorders>
              <w:start w:val="single" w:sz="4" w:space="0" w:color="000000"/>
              <w:bottom w:val="single" w:sz="4" w:space="0" w:color="000000"/>
              <w:end w:val="single" w:sz="4" w:space="0" w:color="000000"/>
            </w:tcBorders>
          </w:tcPr>
          <w:p>
            <w:pPr>
              <w:pStyle w:val="TableParagraph"/>
              <w:bidi w:val="0"/>
              <w:ind w:start="108" w:end="91"/>
              <w:jc w:val="both"/>
              <w:rPr>
                <w:rFonts w:ascii="Aptos" w:hAnsi="Aptos"/>
                <w:color w:themeColor="text1" w:val="000000"/>
                <w:sz w:val="20"/>
                <w:szCs w:val="20"/>
              </w:rPr>
            </w:pPr>
            <w:r>
              <w:rPr>
                <w:rFonts w:ascii="Aptos" w:hAnsi="Aptos"/>
                <w:color w:themeColor="text1" w:val="000000"/>
                <w:sz w:val="20"/>
                <w:szCs w:val="20"/>
              </w:rPr>
              <w:t>La metodologia di calcolo del criterio dipende dal numero delle operazioni attivabili dall’intervento; così ad esempio se l’intervento prevede la possibilità di attivare complessivamente 12 operazioni: 7,10,12,14,18,</w:t>
            </w:r>
            <w:r>
              <w:rPr>
                <w:rFonts w:ascii="Aptos" w:hAnsi="Aptos"/>
                <w:color w:themeColor="text1" w:val="000000"/>
                <w:spacing w:val="-5"/>
                <w:sz w:val="20"/>
                <w:szCs w:val="20"/>
              </w:rPr>
              <w:t xml:space="preserve">19, </w:t>
            </w:r>
            <w:r>
              <w:rPr>
                <w:rFonts w:ascii="Aptos" w:hAnsi="Aptos"/>
                <w:color w:themeColor="text1" w:val="000000"/>
                <w:sz w:val="20"/>
                <w:szCs w:val="20"/>
              </w:rPr>
              <w:t>20, 21, 47, 48, 56 e 66 di cui alla tabella 7 dell’allegato IIdel Reg. (UE) n.2022/79, il criterio potrà essere valutato sia attraverso una distribuzione a gradini declinata dall’Organismo attuatore sia con una retta passante per due punti di coordinate A(1,0) e B(12,1) dove in ascissa è riportato il numero delle operazioni attivate, mentre l’ordinata il valore assunto dal coefficiente C per un dato numero di operazioni attivate nel progetto. Esempio Nop (numero di operazioni attivate) per1</w:t>
            </w:r>
            <w:r>
              <w:rPr>
                <w:rFonts w:ascii="Aptos" w:hAnsi="Aptos"/>
                <w:color w:themeColor="text1" w:val="000000"/>
                <w:sz w:val="20"/>
                <w:szCs w:val="20"/>
                <w:u w:val="single"/>
              </w:rPr>
              <w:t>&lt;</w:t>
            </w:r>
            <w:r>
              <w:rPr>
                <w:rFonts w:ascii="Aptos" w:hAnsi="Aptos"/>
                <w:color w:themeColor="text1" w:val="000000"/>
                <w:sz w:val="20"/>
                <w:szCs w:val="20"/>
              </w:rPr>
              <w:t>Nop</w:t>
            </w:r>
            <w:r>
              <w:rPr>
                <w:rFonts w:ascii="Aptos" w:hAnsi="Aptos"/>
                <w:color w:themeColor="text1" w:val="000000"/>
                <w:sz w:val="20"/>
                <w:szCs w:val="20"/>
                <w:u w:val="single"/>
              </w:rPr>
              <w:t>&lt;</w:t>
            </w:r>
            <w:r>
              <w:rPr>
                <w:rFonts w:ascii="Aptos" w:hAnsi="Aptos"/>
                <w:color w:themeColor="text1" w:val="000000"/>
                <w:sz w:val="20"/>
                <w:szCs w:val="20"/>
              </w:rPr>
              <w:t>12</w:t>
            </w:r>
            <w:r>
              <w:rPr>
                <w:rFonts w:ascii="Aptos" w:hAnsi="Aptos"/>
                <w:color w:themeColor="text1" w:val="000000"/>
                <w:spacing w:val="-2"/>
                <w:sz w:val="20"/>
                <w:szCs w:val="20"/>
              </w:rPr>
              <w:t>C=(Nop- 1)/11</w:t>
            </w:r>
          </w:p>
        </w:tc>
      </w:tr>
      <w:tr>
        <w:trPr>
          <w:trHeight w:val="20" w:hRule="atLeast"/>
        </w:trPr>
        <w:tc>
          <w:tcPr>
            <w:tcW w:w="1661" w:type="dxa"/>
            <w:tcBorders>
              <w:start w:val="single" w:sz="4" w:space="0" w:color="000000"/>
              <w:bottom w:val="single" w:sz="4" w:space="0" w:color="000000"/>
            </w:tcBorders>
          </w:tcPr>
          <w:p>
            <w:pPr>
              <w:pStyle w:val="TableParagraph"/>
              <w:bidi w:val="0"/>
              <w:ind w:start="110"/>
              <w:jc w:val="both"/>
              <w:rPr>
                <w:rFonts w:ascii="Aptos" w:hAnsi="Aptos"/>
                <w:color w:themeColor="text1" w:val="000000"/>
                <w:sz w:val="20"/>
                <w:szCs w:val="20"/>
              </w:rPr>
            </w:pPr>
            <w:r>
              <w:rPr>
                <w:rFonts w:ascii="Aptos" w:hAnsi="Aptos"/>
                <w:color w:themeColor="text1" w:val="000000"/>
                <w:spacing w:val="-5"/>
                <w:sz w:val="20"/>
                <w:szCs w:val="20"/>
              </w:rPr>
              <w:t>SO2</w:t>
            </w:r>
          </w:p>
        </w:tc>
        <w:tc>
          <w:tcPr>
            <w:tcW w:w="3000" w:type="dxa"/>
            <w:tcBorders>
              <w:start w:val="single" w:sz="4" w:space="0" w:color="000000"/>
              <w:bottom w:val="single" w:sz="4" w:space="0" w:color="000000"/>
            </w:tcBorders>
          </w:tcPr>
          <w:p>
            <w:pPr>
              <w:pStyle w:val="TableParagraph"/>
              <w:bidi w:val="0"/>
              <w:ind w:start="107" w:end="95"/>
              <w:jc w:val="both"/>
              <w:rPr>
                <w:rFonts w:ascii="Aptos" w:hAnsi="Aptos"/>
                <w:color w:themeColor="text1" w:val="000000"/>
                <w:sz w:val="20"/>
                <w:szCs w:val="20"/>
              </w:rPr>
            </w:pPr>
            <w:r>
              <w:rPr>
                <w:rFonts w:ascii="Aptos" w:hAnsi="Aptos"/>
                <w:color w:themeColor="text1" w:val="000000"/>
                <w:sz w:val="20"/>
                <w:szCs w:val="20"/>
              </w:rPr>
              <w:t>L’iniziativa riguarda investimenti per lo stoccaggio ovvero per la commercializzazione del prodotto soggetto ad obbligo di sbarco</w:t>
            </w:r>
          </w:p>
        </w:tc>
        <w:tc>
          <w:tcPr>
            <w:tcW w:w="4968" w:type="dxa"/>
            <w:tcBorders>
              <w:start w:val="single" w:sz="4" w:space="0" w:color="000000"/>
              <w:bottom w:val="single" w:sz="4" w:space="0" w:color="000000"/>
              <w:end w:val="single" w:sz="4" w:space="0" w:color="000000"/>
            </w:tcBorders>
          </w:tcPr>
          <w:p>
            <w:pPr>
              <w:pStyle w:val="TableParagraph"/>
              <w:bidi w:val="0"/>
              <w:ind w:start="108" w:end="93"/>
              <w:jc w:val="both"/>
              <w:rPr>
                <w:rFonts w:ascii="Aptos" w:hAnsi="Aptos"/>
                <w:color w:themeColor="text1" w:val="000000"/>
                <w:sz w:val="20"/>
                <w:szCs w:val="20"/>
              </w:rPr>
            </w:pPr>
            <w:r>
              <w:rPr>
                <w:rFonts w:ascii="Aptos" w:hAnsi="Aptos"/>
                <w:color w:themeColor="text1" w:val="000000"/>
                <w:sz w:val="20"/>
                <w:szCs w:val="20"/>
              </w:rPr>
              <w:t>L’iniziativa, per raggiungere il punteggio pari ad uno del coefficiente, dovrà prevedere investimenti per lo stoccaggio a bordo, ovvero della commercializzazione, della produzione soggetta ad obbligo di sbarco, cui all’art.15, Reg.1380/2013eagliartt.49 bis e quater, Reg.</w:t>
            </w:r>
            <w:r>
              <w:rPr>
                <w:rFonts w:ascii="Aptos" w:hAnsi="Aptos"/>
                <w:color w:themeColor="text1" w:val="000000"/>
                <w:spacing w:val="-4"/>
                <w:sz w:val="20"/>
                <w:szCs w:val="20"/>
              </w:rPr>
              <w:t xml:space="preserve">(UE) </w:t>
            </w:r>
            <w:r>
              <w:rPr>
                <w:rFonts w:ascii="Aptos" w:hAnsi="Aptos"/>
                <w:color w:themeColor="text1" w:val="000000"/>
                <w:sz w:val="20"/>
                <w:szCs w:val="20"/>
              </w:rPr>
              <w:t>812/2015; altrimenti il valore del coefficiente assume valore pari a 0</w:t>
            </w:r>
          </w:p>
        </w:tc>
      </w:tr>
      <w:tr>
        <w:trPr>
          <w:trHeight w:val="20" w:hRule="atLeast"/>
        </w:trPr>
        <w:tc>
          <w:tcPr>
            <w:tcW w:w="1661" w:type="dxa"/>
            <w:tcBorders>
              <w:start w:val="single" w:sz="4" w:space="0" w:color="000000"/>
              <w:bottom w:val="single" w:sz="4" w:space="0" w:color="000000"/>
            </w:tcBorders>
          </w:tcPr>
          <w:p>
            <w:pPr>
              <w:pStyle w:val="TableParagraph"/>
              <w:bidi w:val="0"/>
              <w:ind w:start="110"/>
              <w:jc w:val="both"/>
              <w:rPr>
                <w:rFonts w:ascii="Aptos" w:hAnsi="Aptos"/>
                <w:color w:themeColor="text1" w:val="000000"/>
                <w:sz w:val="20"/>
                <w:szCs w:val="20"/>
              </w:rPr>
            </w:pPr>
            <w:r>
              <w:rPr>
                <w:rFonts w:ascii="Aptos" w:hAnsi="Aptos"/>
                <w:color w:themeColor="text1" w:val="000000"/>
                <w:spacing w:val="-5"/>
                <w:sz w:val="20"/>
                <w:szCs w:val="20"/>
              </w:rPr>
              <w:t>SO3</w:t>
            </w:r>
          </w:p>
        </w:tc>
        <w:tc>
          <w:tcPr>
            <w:tcW w:w="3000" w:type="dxa"/>
            <w:tcBorders>
              <w:start w:val="single" w:sz="4" w:space="0" w:color="000000"/>
              <w:bottom w:val="single" w:sz="4" w:space="0" w:color="000000"/>
            </w:tcBorders>
          </w:tcPr>
          <w:p>
            <w:pPr>
              <w:pStyle w:val="TableParagraph"/>
              <w:bidi w:val="0"/>
              <w:ind w:start="107"/>
              <w:jc w:val="both"/>
              <w:rPr>
                <w:rFonts w:ascii="Aptos" w:hAnsi="Aptos"/>
                <w:color w:themeColor="text1" w:val="000000"/>
                <w:sz w:val="20"/>
                <w:szCs w:val="20"/>
              </w:rPr>
            </w:pPr>
            <w:r>
              <w:rPr>
                <w:rFonts w:ascii="Aptos" w:hAnsi="Aptos"/>
                <w:color w:themeColor="text1" w:val="000000"/>
                <w:spacing w:val="-2"/>
                <w:sz w:val="20"/>
                <w:szCs w:val="20"/>
              </w:rPr>
              <w:t>L’operazione prevede investimenti</w:t>
            </w:r>
          </w:p>
          <w:p>
            <w:pPr>
              <w:pStyle w:val="TableParagraph"/>
              <w:bidi w:val="0"/>
              <w:ind w:start="107"/>
              <w:jc w:val="both"/>
              <w:rPr>
                <w:rFonts w:ascii="Aptos" w:hAnsi="Aptos"/>
                <w:color w:themeColor="text1" w:val="000000"/>
                <w:sz w:val="20"/>
                <w:szCs w:val="20"/>
              </w:rPr>
            </w:pPr>
            <w:r>
              <w:rPr>
                <w:rFonts w:ascii="Aptos" w:hAnsi="Aptos"/>
                <w:color w:themeColor="text1" w:val="000000"/>
                <w:sz w:val="20"/>
                <w:szCs w:val="20"/>
              </w:rPr>
              <w:t>per migliorare la tracciabilità dei prodotti a partire da bordo</w:t>
            </w:r>
          </w:p>
        </w:tc>
        <w:tc>
          <w:tcPr>
            <w:tcW w:w="4968" w:type="dxa"/>
            <w:tcBorders>
              <w:start w:val="single" w:sz="4" w:space="0" w:color="000000"/>
              <w:bottom w:val="single" w:sz="4" w:space="0" w:color="000000"/>
              <w:end w:val="single" w:sz="4" w:space="0" w:color="000000"/>
            </w:tcBorders>
          </w:tcPr>
          <w:p>
            <w:pPr>
              <w:pStyle w:val="TableParagraph"/>
              <w:bidi w:val="0"/>
              <w:ind w:start="108"/>
              <w:jc w:val="both"/>
              <w:rPr>
                <w:rFonts w:ascii="Aptos" w:hAnsi="Aptos"/>
                <w:color w:themeColor="text1" w:val="000000"/>
                <w:sz w:val="20"/>
                <w:szCs w:val="20"/>
              </w:rPr>
            </w:pPr>
            <w:r>
              <w:rPr>
                <w:rFonts w:ascii="Aptos" w:hAnsi="Aptos"/>
                <w:color w:themeColor="text1" w:val="000000"/>
                <w:sz w:val="20"/>
                <w:szCs w:val="20"/>
              </w:rPr>
              <w:t xml:space="preserve">Il valore del coefficiente C è dato dal rapporto della </w:t>
            </w:r>
            <w:r>
              <w:rPr>
                <w:rFonts w:ascii="Aptos" w:hAnsi="Aptos"/>
                <w:color w:themeColor="text1" w:val="000000"/>
                <w:spacing w:val="-2"/>
                <w:sz w:val="20"/>
                <w:szCs w:val="20"/>
              </w:rPr>
              <w:t>spesa</w:t>
            </w:r>
          </w:p>
          <w:p>
            <w:pPr>
              <w:pStyle w:val="TableParagraph"/>
              <w:bidi w:val="0"/>
              <w:ind w:start="108"/>
              <w:jc w:val="both"/>
              <w:rPr>
                <w:rFonts w:ascii="Aptos" w:hAnsi="Aptos"/>
                <w:color w:themeColor="text1" w:val="000000"/>
                <w:sz w:val="20"/>
                <w:szCs w:val="20"/>
              </w:rPr>
            </w:pPr>
            <w:r>
              <w:rPr>
                <w:rFonts w:ascii="Aptos" w:hAnsi="Aptos"/>
                <w:color w:themeColor="text1" w:val="000000"/>
                <w:sz w:val="20"/>
                <w:szCs w:val="20"/>
              </w:rPr>
              <w:t>previstarelativamenteall’operazionedicodice07sultotale dell’investimento del progetto</w:t>
            </w:r>
          </w:p>
        </w:tc>
      </w:tr>
      <w:tr>
        <w:trPr>
          <w:trHeight w:val="20" w:hRule="atLeast"/>
        </w:trPr>
        <w:tc>
          <w:tcPr>
            <w:tcW w:w="1661" w:type="dxa"/>
            <w:tcBorders>
              <w:start w:val="single" w:sz="4" w:space="0" w:color="000000"/>
              <w:bottom w:val="single" w:sz="4" w:space="0" w:color="000000"/>
            </w:tcBorders>
          </w:tcPr>
          <w:p>
            <w:pPr>
              <w:pStyle w:val="TableParagraph"/>
              <w:bidi w:val="0"/>
              <w:ind w:start="110"/>
              <w:jc w:val="both"/>
              <w:rPr>
                <w:rFonts w:ascii="Aptos" w:hAnsi="Aptos"/>
                <w:color w:themeColor="text1" w:val="000000"/>
                <w:sz w:val="20"/>
                <w:szCs w:val="20"/>
              </w:rPr>
            </w:pPr>
            <w:r>
              <w:rPr>
                <w:rFonts w:ascii="Aptos" w:hAnsi="Aptos"/>
                <w:color w:themeColor="text1" w:val="000000"/>
                <w:spacing w:val="-5"/>
                <w:sz w:val="20"/>
                <w:szCs w:val="20"/>
              </w:rPr>
              <w:t>SO4</w:t>
            </w:r>
          </w:p>
        </w:tc>
        <w:tc>
          <w:tcPr>
            <w:tcW w:w="3000" w:type="dxa"/>
            <w:tcBorders>
              <w:start w:val="single" w:sz="4" w:space="0" w:color="000000"/>
              <w:bottom w:val="single" w:sz="4" w:space="0" w:color="000000"/>
            </w:tcBorders>
          </w:tcPr>
          <w:p>
            <w:pPr>
              <w:pStyle w:val="TableParagraph"/>
              <w:bidi w:val="0"/>
              <w:ind w:start="107" w:end="97"/>
              <w:jc w:val="both"/>
              <w:rPr>
                <w:rFonts w:ascii="Aptos" w:hAnsi="Aptos"/>
                <w:color w:themeColor="text1" w:val="000000"/>
                <w:sz w:val="20"/>
                <w:szCs w:val="20"/>
              </w:rPr>
            </w:pPr>
            <w:r>
              <w:rPr>
                <w:rFonts w:ascii="Aptos" w:hAnsi="Aptos"/>
                <w:color w:themeColor="text1" w:val="000000"/>
                <w:sz w:val="20"/>
                <w:szCs w:val="20"/>
              </w:rPr>
              <w:t xml:space="preserve">L’iniziativa riguarda l’utilizzo di specie alloctone dannose non ancora presenti nell’elenco IAS, nonché delle esotiche invasive che soddisfano le condizioni di cui all’articolo 4, paragrafo 6 del </w:t>
            </w:r>
            <w:r>
              <w:rPr>
                <w:rFonts w:ascii="Aptos" w:hAnsi="Aptos"/>
                <w:color w:themeColor="text1" w:val="000000"/>
                <w:spacing w:val="-4"/>
                <w:sz w:val="20"/>
                <w:szCs w:val="20"/>
              </w:rPr>
              <w:t xml:space="preserve">Reg. </w:t>
            </w:r>
            <w:r>
              <w:rPr>
                <w:rFonts w:ascii="Aptos" w:hAnsi="Aptos"/>
                <w:color w:themeColor="text1" w:val="000000"/>
                <w:sz w:val="20"/>
                <w:szCs w:val="20"/>
              </w:rPr>
              <w:t>(UE)</w:t>
            </w:r>
            <w:r>
              <w:rPr>
                <w:rFonts w:ascii="Aptos" w:hAnsi="Aptos"/>
                <w:color w:themeColor="text1" w:val="000000"/>
                <w:spacing w:val="-2"/>
                <w:sz w:val="20"/>
                <w:szCs w:val="20"/>
              </w:rPr>
              <w:t>2014/1143</w:t>
            </w:r>
          </w:p>
        </w:tc>
        <w:tc>
          <w:tcPr>
            <w:tcW w:w="4968" w:type="dxa"/>
            <w:tcBorders>
              <w:start w:val="single" w:sz="4" w:space="0" w:color="000000"/>
              <w:bottom w:val="single" w:sz="4" w:space="0" w:color="000000"/>
              <w:end w:val="single" w:sz="4" w:space="0" w:color="000000"/>
            </w:tcBorders>
          </w:tcPr>
          <w:p>
            <w:pPr>
              <w:pStyle w:val="TableParagraph"/>
              <w:bidi w:val="0"/>
              <w:ind w:start="108" w:end="96"/>
              <w:jc w:val="both"/>
              <w:rPr>
                <w:rFonts w:ascii="Aptos" w:hAnsi="Aptos"/>
                <w:color w:themeColor="text1" w:val="000000"/>
                <w:sz w:val="20"/>
                <w:szCs w:val="20"/>
              </w:rPr>
            </w:pPr>
            <w:r>
              <w:rPr>
                <w:rFonts w:ascii="Aptos" w:hAnsi="Aptos"/>
                <w:color w:themeColor="text1" w:val="000000"/>
                <w:sz w:val="20"/>
                <w:szCs w:val="20"/>
              </w:rPr>
              <w:t xml:space="preserve">L’iniziativa, per raggiungere il punteggio pari ad uno del coefficiente C dovrà prevedere investimenti finalizzati all’utilizzo di specie alloctone dannose non ancora presenti nell’elenco IAS, nonché delle esotiche invasive che soddisfano le condizioni di cui all’articolo 4, paragrafo 6 del Reg.(UE)2014/1143, altrimenti il valore del coefficiente </w:t>
            </w:r>
            <w:r>
              <w:rPr>
                <w:rFonts w:ascii="Aptos" w:hAnsi="Aptos"/>
                <w:color w:themeColor="text1" w:val="000000"/>
                <w:spacing w:val="-10"/>
                <w:sz w:val="20"/>
                <w:szCs w:val="20"/>
              </w:rPr>
              <w:t xml:space="preserve">C </w:t>
            </w:r>
            <w:r>
              <w:rPr>
                <w:rFonts w:ascii="Aptos" w:hAnsi="Aptos"/>
                <w:color w:themeColor="text1" w:val="000000"/>
                <w:sz w:val="20"/>
                <w:szCs w:val="20"/>
              </w:rPr>
              <w:t xml:space="preserve">è </w:t>
            </w:r>
            <w:r>
              <w:rPr>
                <w:rFonts w:ascii="Aptos" w:hAnsi="Aptos"/>
                <w:color w:themeColor="text1" w:val="000000"/>
                <w:spacing w:val="-10"/>
                <w:sz w:val="20"/>
                <w:szCs w:val="20"/>
              </w:rPr>
              <w:t>0</w:t>
            </w:r>
          </w:p>
        </w:tc>
      </w:tr>
      <w:tr>
        <w:trPr>
          <w:trHeight w:val="20" w:hRule="atLeast"/>
        </w:trPr>
        <w:tc>
          <w:tcPr>
            <w:tcW w:w="1661" w:type="dxa"/>
            <w:tcBorders>
              <w:start w:val="single" w:sz="4" w:space="0" w:color="000000"/>
              <w:bottom w:val="single" w:sz="4" w:space="0" w:color="000000"/>
            </w:tcBorders>
          </w:tcPr>
          <w:p>
            <w:pPr>
              <w:pStyle w:val="TableParagraph"/>
              <w:bidi w:val="0"/>
              <w:ind w:start="110"/>
              <w:jc w:val="both"/>
              <w:rPr>
                <w:rFonts w:ascii="Aptos" w:hAnsi="Aptos"/>
                <w:color w:themeColor="text1" w:val="000000"/>
                <w:sz w:val="20"/>
                <w:szCs w:val="20"/>
              </w:rPr>
            </w:pPr>
            <w:r>
              <w:rPr>
                <w:rFonts w:ascii="Aptos" w:hAnsi="Aptos"/>
                <w:color w:themeColor="text1" w:val="000000"/>
                <w:spacing w:val="-5"/>
                <w:sz w:val="20"/>
                <w:szCs w:val="20"/>
              </w:rPr>
              <w:t>SO5</w:t>
            </w:r>
          </w:p>
        </w:tc>
        <w:tc>
          <w:tcPr>
            <w:tcW w:w="3000" w:type="dxa"/>
            <w:tcBorders>
              <w:start w:val="single" w:sz="4" w:space="0" w:color="000000"/>
              <w:bottom w:val="single" w:sz="4" w:space="0" w:color="000000"/>
            </w:tcBorders>
          </w:tcPr>
          <w:p>
            <w:pPr>
              <w:pStyle w:val="TableParagraph"/>
              <w:tabs>
                <w:tab w:val="clear" w:pos="709"/>
                <w:tab w:val="left" w:pos="2737" w:leader="none"/>
              </w:tabs>
              <w:bidi w:val="0"/>
              <w:jc w:val="both"/>
              <w:rPr>
                <w:rFonts w:ascii="Aptos" w:hAnsi="Aptos"/>
                <w:color w:themeColor="text1" w:val="000000"/>
                <w:sz w:val="20"/>
                <w:szCs w:val="20"/>
              </w:rPr>
            </w:pPr>
            <w:r>
              <w:rPr>
                <w:rFonts w:ascii="Aptos" w:hAnsi="Aptos"/>
                <w:color w:themeColor="text1" w:val="000000"/>
                <w:sz w:val="20"/>
                <w:szCs w:val="20"/>
              </w:rPr>
              <w:t xml:space="preserve">Costi investimenti per la conservazione delle risorse marine, per la transizione green </w:t>
            </w:r>
            <w:r>
              <w:rPr>
                <w:rFonts w:ascii="Aptos" w:hAnsi="Aptos"/>
                <w:color w:themeColor="text1" w:val="000000"/>
                <w:spacing w:val="-2"/>
                <w:sz w:val="20"/>
                <w:szCs w:val="20"/>
              </w:rPr>
              <w:t xml:space="preserve">attraverso </w:t>
            </w:r>
            <w:r>
              <w:rPr>
                <w:rFonts w:ascii="Aptos" w:hAnsi="Aptos"/>
                <w:color w:themeColor="text1" w:val="000000"/>
                <w:spacing w:val="-5"/>
                <w:sz w:val="20"/>
                <w:szCs w:val="20"/>
              </w:rPr>
              <w:t xml:space="preserve">la </w:t>
            </w:r>
            <w:r>
              <w:rPr>
                <w:rFonts w:ascii="Aptos" w:hAnsi="Aptos"/>
                <w:color w:themeColor="text1" w:val="000000"/>
                <w:spacing w:val="-2"/>
                <w:sz w:val="20"/>
                <w:szCs w:val="20"/>
              </w:rPr>
              <w:t xml:space="preserve">realizzazione/ adeguamento </w:t>
            </w:r>
            <w:r>
              <w:rPr>
                <w:rFonts w:ascii="Aptos" w:hAnsi="Aptos"/>
                <w:color w:themeColor="text1" w:val="000000"/>
                <w:spacing w:val="-6"/>
                <w:sz w:val="20"/>
                <w:szCs w:val="20"/>
              </w:rPr>
              <w:t xml:space="preserve">di </w:t>
            </w:r>
            <w:r>
              <w:rPr>
                <w:rFonts w:ascii="Aptos" w:hAnsi="Aptos"/>
                <w:color w:themeColor="text1" w:val="000000"/>
                <w:sz w:val="20"/>
                <w:szCs w:val="20"/>
              </w:rPr>
              <w:t xml:space="preserve">modelli produttivi green (gestione sostenibile delle risorse acquatiche </w:t>
            </w:r>
            <w:r>
              <w:rPr>
                <w:rFonts w:ascii="Aptos" w:hAnsi="Aptos"/>
                <w:color w:themeColor="text1" w:val="000000"/>
                <w:spacing w:val="-2"/>
                <w:sz w:val="20"/>
                <w:szCs w:val="20"/>
              </w:rPr>
              <w:t xml:space="preserve">anche attraverso la decarbonizzazione, </w:t>
            </w:r>
            <w:r>
              <w:rPr>
                <w:rFonts w:ascii="Aptos" w:hAnsi="Aptos"/>
                <w:color w:themeColor="text1" w:val="000000"/>
                <w:sz w:val="20"/>
                <w:szCs w:val="20"/>
              </w:rPr>
              <w:t xml:space="preserve">autosufficienza energetica </w:t>
            </w:r>
            <w:r>
              <w:rPr>
                <w:rFonts w:ascii="Aptos" w:hAnsi="Aptos"/>
                <w:color w:themeColor="text1" w:val="000000"/>
                <w:spacing w:val="-2"/>
                <w:sz w:val="20"/>
                <w:szCs w:val="20"/>
              </w:rPr>
              <w:t xml:space="preserve">delle </w:t>
            </w:r>
            <w:r>
              <w:rPr>
                <w:rFonts w:ascii="Aptos" w:hAnsi="Aptos"/>
                <w:color w:themeColor="text1" w:val="000000"/>
                <w:spacing w:val="-2"/>
                <w:position w:val="2"/>
                <w:sz w:val="20"/>
                <w:szCs w:val="20"/>
              </w:rPr>
              <w:t xml:space="preserve">produzioni, sequestro </w:t>
            </w:r>
            <w:r>
              <w:rPr>
                <w:rFonts w:ascii="Aptos" w:hAnsi="Aptos"/>
                <w:color w:themeColor="text1" w:val="000000"/>
                <w:spacing w:val="-4"/>
                <w:position w:val="2"/>
                <w:sz w:val="20"/>
                <w:szCs w:val="20"/>
              </w:rPr>
              <w:t>CO</w:t>
            </w:r>
            <w:r>
              <w:rPr>
                <w:rFonts w:ascii="Aptos" w:hAnsi="Aptos"/>
                <w:color w:themeColor="text1" w:val="000000"/>
                <w:spacing w:val="-4"/>
                <w:sz w:val="20"/>
                <w:szCs w:val="20"/>
              </w:rPr>
              <w:t>2</w:t>
            </w:r>
            <w:r>
              <w:rPr>
                <w:rFonts w:ascii="Aptos" w:hAnsi="Aptos"/>
                <w:color w:themeColor="text1" w:val="000000"/>
                <w:spacing w:val="-4"/>
                <w:position w:val="2"/>
                <w:sz w:val="20"/>
                <w:szCs w:val="20"/>
              </w:rPr>
              <w:t xml:space="preserve">, </w:t>
            </w:r>
            <w:r>
              <w:rPr>
                <w:rFonts w:ascii="Aptos" w:hAnsi="Aptos"/>
                <w:color w:themeColor="text1" w:val="000000"/>
                <w:sz w:val="20"/>
                <w:szCs w:val="20"/>
              </w:rPr>
              <w:t>riduzione gas serra)</w:t>
            </w:r>
          </w:p>
        </w:tc>
        <w:tc>
          <w:tcPr>
            <w:tcW w:w="4968" w:type="dxa"/>
            <w:tcBorders>
              <w:start w:val="single" w:sz="4" w:space="0" w:color="000000"/>
              <w:bottom w:val="single" w:sz="4" w:space="0" w:color="000000"/>
              <w:end w:val="single" w:sz="4" w:space="0" w:color="000000"/>
            </w:tcBorders>
          </w:tcPr>
          <w:p>
            <w:pPr>
              <w:pStyle w:val="TableParagraph"/>
              <w:bidi w:val="0"/>
              <w:ind w:start="108" w:end="93"/>
              <w:jc w:val="both"/>
              <w:rPr>
                <w:rFonts w:ascii="Aptos" w:hAnsi="Aptos"/>
                <w:color w:themeColor="text1" w:val="000000"/>
                <w:sz w:val="20"/>
                <w:szCs w:val="20"/>
              </w:rPr>
            </w:pPr>
            <w:r>
              <w:rPr>
                <w:rFonts w:ascii="Aptos" w:hAnsi="Aptos"/>
                <w:color w:themeColor="text1" w:val="000000"/>
                <w:sz w:val="20"/>
                <w:szCs w:val="20"/>
              </w:rPr>
              <w:t xml:space="preserve">Il valore del coefficiente C è dato dal rapporto del costo degli investimenti per la conservazione delle risorse marine, per la transizione green attraverso la realizzazione/adeguamento di modelli produttivi green (decarbonizzazione, autosufficienza energetica delle </w:t>
            </w:r>
            <w:r>
              <w:rPr>
                <w:rFonts w:ascii="Aptos" w:hAnsi="Aptos"/>
                <w:color w:themeColor="text1" w:val="000000"/>
                <w:position w:val="2"/>
                <w:sz w:val="20"/>
                <w:szCs w:val="20"/>
              </w:rPr>
              <w:t>produzioni, sequestro CO</w:t>
            </w:r>
            <w:r>
              <w:rPr>
                <w:rFonts w:ascii="Aptos" w:hAnsi="Aptos"/>
                <w:color w:themeColor="text1" w:val="000000"/>
                <w:sz w:val="20"/>
                <w:szCs w:val="20"/>
              </w:rPr>
              <w:t>2</w:t>
            </w:r>
            <w:r>
              <w:rPr>
                <w:rFonts w:ascii="Aptos" w:hAnsi="Aptos"/>
                <w:color w:themeColor="text1" w:val="000000"/>
                <w:position w:val="2"/>
                <w:sz w:val="20"/>
                <w:szCs w:val="20"/>
              </w:rPr>
              <w:t xml:space="preserve">, riduzione gas serra), sul costo </w:t>
            </w:r>
            <w:r>
              <w:rPr>
                <w:rFonts w:ascii="Aptos" w:hAnsi="Aptos"/>
                <w:color w:themeColor="text1" w:val="000000"/>
                <w:sz w:val="20"/>
                <w:szCs w:val="20"/>
              </w:rPr>
              <w:t>totale del progetto</w:t>
            </w:r>
          </w:p>
        </w:tc>
      </w:tr>
      <w:tr>
        <w:trPr>
          <w:trHeight w:val="20" w:hRule="atLeast"/>
        </w:trPr>
        <w:tc>
          <w:tcPr>
            <w:tcW w:w="1661" w:type="dxa"/>
            <w:tcBorders>
              <w:start w:val="single" w:sz="4" w:space="0" w:color="000000"/>
              <w:bottom w:val="single" w:sz="4" w:space="0" w:color="000000"/>
            </w:tcBorders>
            <w:shd w:color="auto" w:fill="B2AFAF" w:val="clear"/>
          </w:tcPr>
          <w:p>
            <w:pPr>
              <w:pStyle w:val="TableParagraph"/>
              <w:bidi w:val="0"/>
              <w:ind w:start="110"/>
              <w:jc w:val="both"/>
              <w:rPr>
                <w:rFonts w:ascii="Aptos" w:hAnsi="Aptos"/>
                <w:color w:themeColor="text1" w:val="000000"/>
                <w:spacing w:val="-5"/>
                <w:sz w:val="20"/>
                <w:szCs w:val="20"/>
              </w:rPr>
            </w:pPr>
            <w:r>
              <w:rPr>
                <w:rFonts w:ascii="Aptos" w:hAnsi="Aptos"/>
                <w:color w:themeColor="text1" w:val="000000"/>
                <w:spacing w:val="-5"/>
                <w:sz w:val="20"/>
                <w:szCs w:val="20"/>
              </w:rPr>
              <w:t>SO6</w:t>
            </w:r>
          </w:p>
        </w:tc>
        <w:tc>
          <w:tcPr>
            <w:tcW w:w="3000" w:type="dxa"/>
            <w:tcBorders>
              <w:start w:val="single" w:sz="4" w:space="0" w:color="000000"/>
              <w:bottom w:val="single" w:sz="4" w:space="0" w:color="000000"/>
            </w:tcBorders>
            <w:shd w:color="auto" w:fill="B2AFAF" w:val="clear"/>
          </w:tcPr>
          <w:p>
            <w:pPr>
              <w:pStyle w:val="TableParagraph"/>
              <w:bidi w:val="0"/>
              <w:ind w:start="107" w:end="94"/>
              <w:jc w:val="both"/>
              <w:rPr>
                <w:rFonts w:ascii="Aptos" w:hAnsi="Aptos"/>
                <w:color w:themeColor="text1" w:val="000000"/>
                <w:sz w:val="20"/>
                <w:szCs w:val="20"/>
              </w:rPr>
            </w:pPr>
            <w:r>
              <w:rPr>
                <w:rFonts w:ascii="Aptos" w:hAnsi="Aptos"/>
                <w:color w:themeColor="text1" w:val="000000"/>
                <w:sz w:val="20"/>
                <w:szCs w:val="20"/>
              </w:rPr>
              <w:t xml:space="preserve">L'iniziativa prevede attività di diversificazione d’impresa con attività complementari al </w:t>
            </w:r>
            <w:r>
              <w:rPr>
                <w:rFonts w:ascii="Aptos" w:hAnsi="Aptos"/>
                <w:color w:themeColor="text1" w:val="000000"/>
                <w:spacing w:val="-2"/>
                <w:sz w:val="20"/>
                <w:szCs w:val="20"/>
              </w:rPr>
              <w:t xml:space="preserve">settore </w:t>
            </w:r>
            <w:r>
              <w:rPr>
                <w:rFonts w:ascii="Aptos" w:hAnsi="Aptos"/>
                <w:color w:themeColor="text1" w:val="000000"/>
                <w:sz w:val="20"/>
                <w:szCs w:val="20"/>
              </w:rPr>
              <w:t xml:space="preserve">della pesca e </w:t>
            </w:r>
            <w:r>
              <w:rPr>
                <w:rFonts w:ascii="Aptos" w:hAnsi="Aptos"/>
                <w:color w:themeColor="text1" w:val="000000"/>
                <w:spacing w:val="-2"/>
                <w:sz w:val="20"/>
                <w:szCs w:val="20"/>
              </w:rPr>
              <w:t>dell’acquacoltura</w:t>
            </w:r>
          </w:p>
        </w:tc>
        <w:tc>
          <w:tcPr>
            <w:tcW w:w="4968" w:type="dxa"/>
            <w:tcBorders>
              <w:start w:val="single" w:sz="4" w:space="0" w:color="000000"/>
              <w:bottom w:val="single" w:sz="4" w:space="0" w:color="000000"/>
              <w:end w:val="single" w:sz="4" w:space="0" w:color="000000"/>
            </w:tcBorders>
            <w:shd w:color="auto" w:fill="B2AFAF" w:val="clear"/>
          </w:tcPr>
          <w:p>
            <w:pPr>
              <w:pStyle w:val="TableParagraph"/>
              <w:bidi w:val="0"/>
              <w:ind w:start="108" w:end="93"/>
              <w:jc w:val="both"/>
              <w:rPr>
                <w:rFonts w:ascii="Aptos" w:hAnsi="Aptos"/>
                <w:color w:themeColor="text1" w:val="000000"/>
                <w:sz w:val="20"/>
                <w:szCs w:val="20"/>
              </w:rPr>
            </w:pPr>
            <w:r>
              <w:rPr>
                <w:rFonts w:ascii="Aptos" w:hAnsi="Aptos"/>
                <w:color w:themeColor="text1" w:val="000000"/>
                <w:sz w:val="20"/>
                <w:szCs w:val="20"/>
              </w:rPr>
              <w:t xml:space="preserve">L’iniziativa, per raggiungere il punteggio pari ad uno del coefficiente C, dovrà prevedere investimenti a valere sull’operazionedicodice12, altrimenti il </w:t>
            </w:r>
            <w:r>
              <w:rPr>
                <w:rFonts w:ascii="Aptos" w:hAnsi="Aptos"/>
                <w:color w:themeColor="text1" w:val="000000"/>
                <w:spacing w:val="-2"/>
                <w:sz w:val="20"/>
                <w:szCs w:val="20"/>
              </w:rPr>
              <w:t xml:space="preserve">coefficiente </w:t>
            </w:r>
            <w:r>
              <w:rPr>
                <w:rFonts w:ascii="Aptos" w:hAnsi="Aptos"/>
                <w:color w:themeColor="text1" w:val="000000"/>
                <w:sz w:val="20"/>
                <w:szCs w:val="20"/>
              </w:rPr>
              <w:t>assumevalore</w:t>
            </w:r>
            <w:r>
              <w:rPr>
                <w:rFonts w:ascii="Aptos" w:hAnsi="Aptos"/>
                <w:color w:themeColor="text1" w:val="000000"/>
                <w:spacing w:val="-10"/>
                <w:sz w:val="20"/>
                <w:szCs w:val="20"/>
              </w:rPr>
              <w:t>0</w:t>
            </w:r>
          </w:p>
        </w:tc>
      </w:tr>
      <w:tr>
        <w:trPr>
          <w:trHeight w:val="20" w:hRule="atLeast"/>
        </w:trPr>
        <w:tc>
          <w:tcPr>
            <w:tcW w:w="1661" w:type="dxa"/>
            <w:tcBorders>
              <w:start w:val="single" w:sz="4" w:space="0" w:color="000000"/>
              <w:bottom w:val="single" w:sz="4" w:space="0" w:color="000000"/>
            </w:tcBorders>
          </w:tcPr>
          <w:p>
            <w:pPr>
              <w:pStyle w:val="TableParagraph"/>
              <w:bidi w:val="0"/>
              <w:ind w:start="110"/>
              <w:jc w:val="both"/>
              <w:rPr>
                <w:rFonts w:ascii="Aptos" w:hAnsi="Aptos"/>
                <w:color w:themeColor="text1" w:val="000000"/>
                <w:sz w:val="20"/>
                <w:szCs w:val="20"/>
              </w:rPr>
            </w:pPr>
            <w:r>
              <w:rPr>
                <w:rFonts w:ascii="Aptos" w:hAnsi="Aptos"/>
                <w:color w:themeColor="text1" w:val="000000"/>
                <w:spacing w:val="-5"/>
                <w:sz w:val="20"/>
                <w:szCs w:val="20"/>
              </w:rPr>
              <w:t>SO7</w:t>
            </w:r>
          </w:p>
        </w:tc>
        <w:tc>
          <w:tcPr>
            <w:tcW w:w="3000" w:type="dxa"/>
            <w:tcBorders>
              <w:start w:val="single" w:sz="4" w:space="0" w:color="000000"/>
              <w:bottom w:val="single" w:sz="4" w:space="0" w:color="000000"/>
            </w:tcBorders>
          </w:tcPr>
          <w:p>
            <w:pPr>
              <w:pStyle w:val="TableParagraph"/>
              <w:tabs>
                <w:tab w:val="clear" w:pos="709"/>
                <w:tab w:val="left" w:pos="2178" w:leader="none"/>
              </w:tabs>
              <w:bidi w:val="0"/>
              <w:ind w:start="107" w:end="93"/>
              <w:jc w:val="both"/>
              <w:rPr>
                <w:rFonts w:ascii="Aptos" w:hAnsi="Aptos"/>
                <w:color w:themeColor="text1" w:val="000000"/>
                <w:sz w:val="20"/>
                <w:szCs w:val="20"/>
              </w:rPr>
            </w:pPr>
            <w:r>
              <w:rPr>
                <w:rFonts w:ascii="Aptos" w:hAnsi="Aptos"/>
                <w:color w:themeColor="text1" w:val="000000"/>
                <w:spacing w:val="-2"/>
                <w:sz w:val="20"/>
                <w:szCs w:val="20"/>
              </w:rPr>
              <w:t xml:space="preserve">L’iniziativa promuove </w:t>
            </w:r>
            <w:r>
              <w:rPr>
                <w:rFonts w:ascii="Aptos" w:hAnsi="Aptos"/>
                <w:color w:themeColor="text1" w:val="000000"/>
                <w:sz w:val="20"/>
                <w:szCs w:val="20"/>
              </w:rPr>
              <w:t>l’innovazione di marketing, e/o di processo e/o di prodotto</w:t>
            </w:r>
          </w:p>
        </w:tc>
        <w:tc>
          <w:tcPr>
            <w:tcW w:w="4968" w:type="dxa"/>
            <w:tcBorders>
              <w:start w:val="single" w:sz="4" w:space="0" w:color="000000"/>
              <w:bottom w:val="single" w:sz="4" w:space="0" w:color="000000"/>
              <w:end w:val="single" w:sz="4" w:space="0" w:color="000000"/>
            </w:tcBorders>
          </w:tcPr>
          <w:p>
            <w:pPr>
              <w:pStyle w:val="TableParagraph"/>
              <w:bidi w:val="0"/>
              <w:ind w:start="108" w:end="93"/>
              <w:jc w:val="both"/>
              <w:rPr>
                <w:rFonts w:ascii="Aptos" w:hAnsi="Aptos"/>
                <w:color w:themeColor="text1" w:val="000000"/>
                <w:sz w:val="20"/>
                <w:szCs w:val="20"/>
              </w:rPr>
            </w:pPr>
            <w:r>
              <w:rPr>
                <w:rFonts w:ascii="Aptos" w:hAnsi="Aptos"/>
                <w:color w:themeColor="text1" w:val="000000"/>
                <w:sz w:val="20"/>
                <w:szCs w:val="20"/>
              </w:rPr>
              <w:t>L’iniziativa, per raggiungere il punteggio pari ad uno del coefficiente C, dovrà prevedere investimenti a valere sull’operazionedicodice18e/o19e/o20, altrimenti</w:t>
            </w:r>
            <w:r>
              <w:rPr>
                <w:rFonts w:ascii="Aptos" w:hAnsi="Aptos"/>
                <w:color w:themeColor="text1" w:val="000000"/>
                <w:spacing w:val="-5"/>
                <w:sz w:val="20"/>
                <w:szCs w:val="20"/>
              </w:rPr>
              <w:t xml:space="preserve"> il </w:t>
            </w:r>
            <w:r>
              <w:rPr>
                <w:rFonts w:ascii="Aptos" w:hAnsi="Aptos"/>
                <w:color w:themeColor="text1" w:val="000000"/>
                <w:sz w:val="20"/>
                <w:szCs w:val="20"/>
              </w:rPr>
              <w:t xml:space="preserve">coefficiente assume valore </w:t>
            </w:r>
            <w:r>
              <w:rPr>
                <w:rFonts w:ascii="Aptos" w:hAnsi="Aptos"/>
                <w:color w:themeColor="text1" w:val="000000"/>
                <w:spacing w:val="-10"/>
                <w:sz w:val="20"/>
                <w:szCs w:val="20"/>
              </w:rPr>
              <w:t>0</w:t>
            </w:r>
          </w:p>
        </w:tc>
      </w:tr>
      <w:tr>
        <w:trPr>
          <w:trHeight w:val="20" w:hRule="atLeast"/>
        </w:trPr>
        <w:tc>
          <w:tcPr>
            <w:tcW w:w="1661" w:type="dxa"/>
            <w:tcBorders>
              <w:start w:val="single" w:sz="4" w:space="0" w:color="000000"/>
              <w:bottom w:val="single" w:sz="4" w:space="0" w:color="000000"/>
            </w:tcBorders>
          </w:tcPr>
          <w:p>
            <w:pPr>
              <w:pStyle w:val="TableParagraph"/>
              <w:bidi w:val="0"/>
              <w:ind w:start="110"/>
              <w:jc w:val="both"/>
              <w:rPr>
                <w:rFonts w:ascii="Aptos" w:hAnsi="Aptos"/>
                <w:color w:themeColor="text1" w:val="000000"/>
                <w:sz w:val="20"/>
                <w:szCs w:val="20"/>
              </w:rPr>
            </w:pPr>
            <w:r>
              <w:rPr>
                <w:rFonts w:ascii="Aptos" w:hAnsi="Aptos"/>
                <w:color w:themeColor="text1" w:val="000000"/>
                <w:spacing w:val="-5"/>
                <w:sz w:val="20"/>
                <w:szCs w:val="20"/>
              </w:rPr>
              <w:t>SO8</w:t>
            </w:r>
          </w:p>
        </w:tc>
        <w:tc>
          <w:tcPr>
            <w:tcW w:w="3000" w:type="dxa"/>
            <w:tcBorders>
              <w:start w:val="single" w:sz="4" w:space="0" w:color="000000"/>
              <w:bottom w:val="single" w:sz="4" w:space="0" w:color="000000"/>
            </w:tcBorders>
          </w:tcPr>
          <w:p>
            <w:pPr>
              <w:pStyle w:val="TableParagraph"/>
              <w:bidi w:val="0"/>
              <w:ind w:start="107" w:end="95"/>
              <w:jc w:val="both"/>
              <w:rPr>
                <w:rFonts w:ascii="Aptos" w:hAnsi="Aptos"/>
                <w:color w:themeColor="text1" w:val="000000"/>
                <w:sz w:val="20"/>
                <w:szCs w:val="20"/>
              </w:rPr>
            </w:pPr>
            <w:r>
              <w:rPr>
                <w:rFonts w:ascii="Aptos" w:hAnsi="Aptos"/>
                <w:color w:themeColor="text1" w:val="000000"/>
                <w:sz w:val="20"/>
                <w:szCs w:val="20"/>
              </w:rPr>
              <w:t xml:space="preserve">L’iniziativa prevede investimenti per lo sviluppo o introduzione di sistemi di imballaggio e/o trasporto innovativi tracciati a ridotto impatto ambientale per </w:t>
            </w:r>
            <w:r>
              <w:rPr>
                <w:rFonts w:ascii="Aptos" w:hAnsi="Aptos"/>
                <w:color w:themeColor="text1" w:val="000000"/>
                <w:spacing w:val="-10"/>
                <w:sz w:val="20"/>
                <w:szCs w:val="20"/>
              </w:rPr>
              <w:t xml:space="preserve">i </w:t>
            </w:r>
            <w:r>
              <w:rPr>
                <w:rFonts w:ascii="Aptos" w:hAnsi="Aptos"/>
                <w:color w:themeColor="text1" w:val="000000"/>
                <w:sz w:val="20"/>
                <w:szCs w:val="20"/>
              </w:rPr>
              <w:t xml:space="preserve">prodotti della </w:t>
            </w:r>
            <w:r>
              <w:rPr>
                <w:rFonts w:ascii="Aptos" w:hAnsi="Aptos"/>
                <w:color w:themeColor="text1" w:val="000000"/>
                <w:spacing w:val="-2"/>
                <w:sz w:val="20"/>
                <w:szCs w:val="20"/>
              </w:rPr>
              <w:t>pesca</w:t>
            </w:r>
          </w:p>
        </w:tc>
        <w:tc>
          <w:tcPr>
            <w:tcW w:w="4968" w:type="dxa"/>
            <w:tcBorders>
              <w:start w:val="single" w:sz="4" w:space="0" w:color="000000"/>
              <w:bottom w:val="single" w:sz="4" w:space="0" w:color="000000"/>
              <w:end w:val="single" w:sz="4" w:space="0" w:color="000000"/>
            </w:tcBorders>
          </w:tcPr>
          <w:p>
            <w:pPr>
              <w:pStyle w:val="TableParagraph"/>
              <w:bidi w:val="0"/>
              <w:ind w:start="108" w:end="91"/>
              <w:jc w:val="both"/>
              <w:rPr>
                <w:rFonts w:ascii="Aptos" w:hAnsi="Aptos"/>
                <w:color w:themeColor="text1" w:val="000000"/>
                <w:sz w:val="20"/>
                <w:szCs w:val="20"/>
              </w:rPr>
            </w:pPr>
            <w:r>
              <w:rPr>
                <w:rFonts w:ascii="Aptos" w:hAnsi="Aptos"/>
                <w:color w:themeColor="text1" w:val="000000"/>
                <w:sz w:val="20"/>
                <w:szCs w:val="20"/>
              </w:rPr>
              <w:t>L’iniziativa prevede investimenti per lo sviluppo o introduzione di sistemi di imballaggio e/o trasporto innovativi tracciati a ridotto impatto ambientale per i prodotti della pesca</w:t>
            </w:r>
          </w:p>
        </w:tc>
      </w:tr>
      <w:tr>
        <w:trPr>
          <w:trHeight w:val="20" w:hRule="atLeast"/>
        </w:trPr>
        <w:tc>
          <w:tcPr>
            <w:tcW w:w="1661" w:type="dxa"/>
            <w:tcBorders>
              <w:start w:val="single" w:sz="4" w:space="0" w:color="000000"/>
              <w:bottom w:val="single" w:sz="4" w:space="0" w:color="000000"/>
            </w:tcBorders>
          </w:tcPr>
          <w:p>
            <w:pPr>
              <w:pStyle w:val="TableParagraph"/>
              <w:bidi w:val="0"/>
              <w:ind w:start="110"/>
              <w:jc w:val="both"/>
              <w:rPr>
                <w:rFonts w:ascii="Aptos" w:hAnsi="Aptos"/>
                <w:color w:themeColor="text1" w:val="000000"/>
                <w:sz w:val="20"/>
                <w:szCs w:val="20"/>
              </w:rPr>
            </w:pPr>
            <w:r>
              <w:rPr>
                <w:rFonts w:ascii="Aptos" w:hAnsi="Aptos"/>
                <w:color w:themeColor="text1" w:val="000000"/>
                <w:spacing w:val="-5"/>
                <w:sz w:val="20"/>
                <w:szCs w:val="20"/>
              </w:rPr>
              <w:t>SO9</w:t>
            </w:r>
          </w:p>
        </w:tc>
        <w:tc>
          <w:tcPr>
            <w:tcW w:w="3000" w:type="dxa"/>
            <w:tcBorders>
              <w:start w:val="single" w:sz="4" w:space="0" w:color="000000"/>
              <w:bottom w:val="single" w:sz="4" w:space="0" w:color="000000"/>
            </w:tcBorders>
          </w:tcPr>
          <w:p>
            <w:pPr>
              <w:pStyle w:val="TableParagraph"/>
              <w:bidi w:val="0"/>
              <w:ind w:start="107" w:end="95"/>
              <w:jc w:val="both"/>
              <w:rPr>
                <w:rFonts w:ascii="Aptos" w:hAnsi="Aptos"/>
                <w:color w:themeColor="text1" w:val="000000"/>
                <w:sz w:val="20"/>
                <w:szCs w:val="20"/>
              </w:rPr>
            </w:pPr>
            <w:r>
              <w:rPr>
                <w:rFonts w:ascii="Aptos" w:hAnsi="Aptos"/>
                <w:color w:themeColor="text1" w:val="000000"/>
                <w:sz w:val="20"/>
                <w:szCs w:val="20"/>
              </w:rPr>
              <w:t>L'iniziativa prevede investimenti per fornire valore aggiunto alle produzioni della pesca</w:t>
            </w:r>
          </w:p>
        </w:tc>
        <w:tc>
          <w:tcPr>
            <w:tcW w:w="4968" w:type="dxa"/>
            <w:tcBorders>
              <w:start w:val="single" w:sz="4" w:space="0" w:color="000000"/>
              <w:bottom w:val="single" w:sz="4" w:space="0" w:color="000000"/>
              <w:end w:val="single" w:sz="4" w:space="0" w:color="000000"/>
            </w:tcBorders>
          </w:tcPr>
          <w:p>
            <w:pPr>
              <w:pStyle w:val="TableParagraph"/>
              <w:bidi w:val="0"/>
              <w:ind w:start="108" w:end="97"/>
              <w:jc w:val="both"/>
              <w:rPr>
                <w:rFonts w:ascii="Aptos" w:hAnsi="Aptos"/>
                <w:color w:themeColor="text1" w:val="000000"/>
                <w:sz w:val="20"/>
                <w:szCs w:val="20"/>
              </w:rPr>
            </w:pPr>
            <w:r>
              <w:rPr>
                <w:rFonts w:ascii="Aptos" w:hAnsi="Aptos"/>
                <w:color w:themeColor="text1" w:val="000000"/>
                <w:sz w:val="20"/>
                <w:szCs w:val="20"/>
              </w:rPr>
              <w:t xml:space="preserve">Il valore del coefficiente C è dato dal rapporto della spesa prevista relativamente all’operazione di codice 66 sul totale dell’investimento del progetto. Per la valorizzazione del pescato si intendono tutti quegli investimenti di </w:t>
            </w:r>
            <w:r>
              <w:rPr>
                <w:rFonts w:ascii="Aptos" w:hAnsi="Aptos"/>
                <w:color w:themeColor="text1" w:val="000000"/>
                <w:spacing w:val="-5"/>
                <w:sz w:val="20"/>
                <w:szCs w:val="20"/>
              </w:rPr>
              <w:t xml:space="preserve">cui </w:t>
            </w:r>
            <w:r>
              <w:rPr>
                <w:rFonts w:ascii="Aptos" w:hAnsi="Aptos"/>
                <w:color w:themeColor="text1" w:val="000000"/>
                <w:sz w:val="20"/>
                <w:szCs w:val="20"/>
              </w:rPr>
              <w:t>all’art.28, par.1, lettere a) e b) del Reg.(UE)</w:t>
            </w:r>
            <w:r>
              <w:rPr>
                <w:rFonts w:ascii="Aptos" w:hAnsi="Aptos"/>
                <w:color w:themeColor="text1" w:val="000000"/>
                <w:spacing w:val="-2"/>
                <w:sz w:val="20"/>
                <w:szCs w:val="20"/>
              </w:rPr>
              <w:t xml:space="preserve"> 2022/2473</w:t>
            </w:r>
          </w:p>
        </w:tc>
      </w:tr>
      <w:tr>
        <w:trPr>
          <w:trHeight w:val="20" w:hRule="atLeast"/>
        </w:trPr>
        <w:tc>
          <w:tcPr>
            <w:tcW w:w="1661" w:type="dxa"/>
            <w:tcBorders>
              <w:start w:val="single" w:sz="4" w:space="0" w:color="000000"/>
              <w:bottom w:val="single" w:sz="4" w:space="0" w:color="000000"/>
            </w:tcBorders>
            <w:shd w:color="auto" w:fill="B2AFAF" w:val="clear"/>
          </w:tcPr>
          <w:p>
            <w:pPr>
              <w:pStyle w:val="TableParagraph"/>
              <w:bidi w:val="0"/>
              <w:ind w:start="110"/>
              <w:jc w:val="both"/>
              <w:rPr>
                <w:rFonts w:ascii="Aptos" w:hAnsi="Aptos"/>
                <w:color w:themeColor="text1" w:val="000000"/>
                <w:sz w:val="20"/>
                <w:szCs w:val="20"/>
              </w:rPr>
            </w:pPr>
            <w:r>
              <w:rPr>
                <w:rFonts w:ascii="Aptos" w:hAnsi="Aptos"/>
                <w:color w:themeColor="text1" w:val="000000"/>
                <w:spacing w:val="-4"/>
                <w:sz w:val="20"/>
                <w:szCs w:val="20"/>
              </w:rPr>
              <w:t>SO10</w:t>
            </w:r>
          </w:p>
        </w:tc>
        <w:tc>
          <w:tcPr>
            <w:tcW w:w="3000" w:type="dxa"/>
            <w:tcBorders>
              <w:start w:val="single" w:sz="4" w:space="0" w:color="000000"/>
              <w:bottom w:val="single" w:sz="4" w:space="0" w:color="000000"/>
            </w:tcBorders>
            <w:shd w:color="auto" w:fill="B2AFAF" w:val="clear"/>
          </w:tcPr>
          <w:p>
            <w:pPr>
              <w:pStyle w:val="TableParagraph"/>
              <w:bidi w:val="0"/>
              <w:ind w:start="107"/>
              <w:jc w:val="both"/>
              <w:rPr>
                <w:rFonts w:ascii="Aptos" w:hAnsi="Aptos"/>
                <w:color w:themeColor="text1" w:val="000000"/>
                <w:sz w:val="20"/>
                <w:szCs w:val="20"/>
              </w:rPr>
            </w:pPr>
            <w:r>
              <w:rPr>
                <w:rFonts w:ascii="Aptos" w:hAnsi="Aptos"/>
                <w:color w:themeColor="text1" w:val="000000"/>
                <w:sz w:val="20"/>
                <w:szCs w:val="20"/>
              </w:rPr>
              <w:t xml:space="preserve">L'iniziativa prevede </w:t>
            </w:r>
            <w:r>
              <w:rPr>
                <w:rFonts w:ascii="Aptos" w:hAnsi="Aptos"/>
                <w:color w:themeColor="text1" w:val="000000"/>
                <w:spacing w:val="-2"/>
                <w:sz w:val="20"/>
                <w:szCs w:val="20"/>
              </w:rPr>
              <w:t xml:space="preserve">investimenti </w:t>
            </w:r>
            <w:r>
              <w:rPr>
                <w:rFonts w:ascii="Aptos" w:hAnsi="Aptos"/>
                <w:color w:themeColor="text1" w:val="000000"/>
                <w:sz w:val="20"/>
                <w:szCs w:val="20"/>
              </w:rPr>
              <w:t>sulla formazione professionale e miglioramento delle competenze</w:t>
            </w:r>
          </w:p>
        </w:tc>
        <w:tc>
          <w:tcPr>
            <w:tcW w:w="4968" w:type="dxa"/>
            <w:tcBorders>
              <w:start w:val="single" w:sz="4" w:space="0" w:color="000000"/>
              <w:bottom w:val="single" w:sz="4" w:space="0" w:color="000000"/>
              <w:end w:val="single" w:sz="4" w:space="0" w:color="000000"/>
            </w:tcBorders>
            <w:shd w:color="auto" w:fill="B2AFAF" w:val="clear"/>
          </w:tcPr>
          <w:p>
            <w:pPr>
              <w:pStyle w:val="TableParagraph"/>
              <w:bidi w:val="0"/>
              <w:ind w:start="108"/>
              <w:jc w:val="both"/>
              <w:rPr>
                <w:rFonts w:ascii="Aptos" w:hAnsi="Aptos"/>
                <w:color w:themeColor="text1" w:val="000000"/>
                <w:sz w:val="20"/>
                <w:szCs w:val="20"/>
              </w:rPr>
            </w:pPr>
            <w:r>
              <w:rPr>
                <w:rFonts w:ascii="Aptos" w:hAnsi="Aptos"/>
                <w:color w:themeColor="text1" w:val="000000"/>
                <w:sz w:val="20"/>
                <w:szCs w:val="20"/>
              </w:rPr>
              <w:t xml:space="preserve">Il valore del coefficiente C è dato dal rapporto della </w:t>
            </w:r>
            <w:r>
              <w:rPr>
                <w:rFonts w:ascii="Aptos" w:hAnsi="Aptos"/>
                <w:color w:themeColor="text1" w:val="000000"/>
                <w:spacing w:val="-2"/>
                <w:sz w:val="20"/>
                <w:szCs w:val="20"/>
              </w:rPr>
              <w:t>spesa</w:t>
            </w:r>
            <w:r>
              <w:rPr>
                <w:rFonts w:ascii="Aptos" w:hAnsi="Aptos"/>
                <w:color w:themeColor="text1" w:val="000000"/>
                <w:sz w:val="20"/>
                <w:szCs w:val="20"/>
              </w:rPr>
              <w:t xml:space="preserve"> prevista relativamente all’operazione di codice 14 sul totale dell’investimento del progetto</w:t>
            </w:r>
          </w:p>
        </w:tc>
      </w:tr>
      <w:tr>
        <w:trPr>
          <w:trHeight w:val="20" w:hRule="atLeast"/>
        </w:trPr>
        <w:tc>
          <w:tcPr>
            <w:tcW w:w="1661" w:type="dxa"/>
            <w:tcBorders>
              <w:start w:val="single" w:sz="4" w:space="0" w:color="000000"/>
              <w:bottom w:val="single" w:sz="4" w:space="0" w:color="000000"/>
            </w:tcBorders>
          </w:tcPr>
          <w:p>
            <w:pPr>
              <w:pStyle w:val="TableParagraph"/>
              <w:bidi w:val="0"/>
              <w:ind w:start="110"/>
              <w:jc w:val="both"/>
              <w:rPr>
                <w:rFonts w:ascii="Aptos" w:hAnsi="Aptos"/>
                <w:color w:themeColor="text1" w:val="000000"/>
                <w:sz w:val="20"/>
                <w:szCs w:val="20"/>
              </w:rPr>
            </w:pPr>
            <w:r>
              <w:rPr>
                <w:rFonts w:ascii="Aptos" w:hAnsi="Aptos"/>
                <w:color w:themeColor="text1" w:val="000000"/>
                <w:spacing w:val="-4"/>
                <w:sz w:val="20"/>
                <w:szCs w:val="20"/>
              </w:rPr>
              <w:t>SO11</w:t>
            </w:r>
          </w:p>
        </w:tc>
        <w:tc>
          <w:tcPr>
            <w:tcW w:w="3000" w:type="dxa"/>
            <w:tcBorders>
              <w:start w:val="single" w:sz="4" w:space="0" w:color="000000"/>
              <w:bottom w:val="single" w:sz="4" w:space="0" w:color="000000"/>
            </w:tcBorders>
          </w:tcPr>
          <w:p>
            <w:pPr>
              <w:pStyle w:val="TableParagraph"/>
              <w:bidi w:val="0"/>
              <w:ind w:start="107" w:end="98"/>
              <w:jc w:val="both"/>
              <w:rPr>
                <w:rFonts w:ascii="Aptos" w:hAnsi="Aptos"/>
                <w:color w:themeColor="text1" w:val="000000"/>
                <w:sz w:val="20"/>
                <w:szCs w:val="20"/>
              </w:rPr>
            </w:pPr>
            <w:r>
              <w:rPr>
                <w:rFonts w:ascii="Aptos" w:hAnsi="Aptos"/>
                <w:color w:themeColor="text1" w:val="000000"/>
                <w:sz w:val="20"/>
                <w:szCs w:val="20"/>
              </w:rPr>
              <w:t xml:space="preserve">L'iniziativa prevede investimenti per limitare l’uso di contenitori per lo stoccaggio del prodotto non riutilizzabili a bordo </w:t>
            </w:r>
            <w:r>
              <w:rPr>
                <w:rFonts w:ascii="Aptos" w:hAnsi="Aptos"/>
                <w:color w:themeColor="text1" w:val="000000"/>
                <w:spacing w:val="-2"/>
                <w:sz w:val="20"/>
                <w:szCs w:val="20"/>
              </w:rPr>
              <w:t xml:space="preserve">delle </w:t>
            </w:r>
            <w:r>
              <w:rPr>
                <w:rFonts w:ascii="Aptos" w:hAnsi="Aptos"/>
                <w:color w:themeColor="text1" w:val="000000"/>
                <w:sz w:val="20"/>
                <w:szCs w:val="20"/>
              </w:rPr>
              <w:t xml:space="preserve">imbarcazioni da </w:t>
            </w:r>
            <w:r>
              <w:rPr>
                <w:rFonts w:ascii="Aptos" w:hAnsi="Aptos"/>
                <w:color w:themeColor="text1" w:val="000000"/>
                <w:spacing w:val="-2"/>
                <w:sz w:val="20"/>
                <w:szCs w:val="20"/>
              </w:rPr>
              <w:t>pesca</w:t>
            </w:r>
          </w:p>
        </w:tc>
        <w:tc>
          <w:tcPr>
            <w:tcW w:w="4968" w:type="dxa"/>
            <w:tcBorders>
              <w:start w:val="single" w:sz="4" w:space="0" w:color="000000"/>
              <w:bottom w:val="single" w:sz="4" w:space="0" w:color="000000"/>
              <w:end w:val="single" w:sz="4" w:space="0" w:color="000000"/>
            </w:tcBorders>
          </w:tcPr>
          <w:p>
            <w:pPr>
              <w:pStyle w:val="TableParagraph"/>
              <w:bidi w:val="0"/>
              <w:ind w:start="108" w:end="94"/>
              <w:jc w:val="both"/>
              <w:rPr>
                <w:rFonts w:ascii="Aptos" w:hAnsi="Aptos"/>
                <w:color w:themeColor="text1" w:val="000000"/>
                <w:sz w:val="20"/>
                <w:szCs w:val="20"/>
              </w:rPr>
            </w:pPr>
            <w:r>
              <w:rPr>
                <w:rFonts w:ascii="Aptos" w:hAnsi="Aptos"/>
                <w:color w:themeColor="text1" w:val="000000"/>
                <w:sz w:val="20"/>
                <w:szCs w:val="20"/>
              </w:rPr>
              <w:t>Il valore del coefficiente C è dato dal rapporto della spesa prevista per limitare l’uso di contenitori per lo stoccaggio del prodotto non riutilizzabili sul totale dell’investimento del progetto</w:t>
            </w:r>
          </w:p>
        </w:tc>
      </w:tr>
      <w:tr>
        <w:trPr>
          <w:trHeight w:val="20" w:hRule="atLeast"/>
        </w:trPr>
        <w:tc>
          <w:tcPr>
            <w:tcW w:w="1661" w:type="dxa"/>
            <w:tcBorders>
              <w:start w:val="single" w:sz="4" w:space="0" w:color="000000"/>
              <w:bottom w:val="single" w:sz="4" w:space="0" w:color="000000"/>
            </w:tcBorders>
          </w:tcPr>
          <w:p>
            <w:pPr>
              <w:pStyle w:val="TableParagraph"/>
              <w:bidi w:val="0"/>
              <w:ind w:start="110"/>
              <w:jc w:val="both"/>
              <w:rPr>
                <w:rFonts w:ascii="Aptos" w:hAnsi="Aptos"/>
                <w:color w:themeColor="text1" w:val="000000"/>
                <w:sz w:val="20"/>
                <w:szCs w:val="20"/>
              </w:rPr>
            </w:pPr>
            <w:r>
              <w:rPr>
                <w:rFonts w:ascii="Aptos" w:hAnsi="Aptos"/>
                <w:color w:themeColor="text1" w:val="000000"/>
                <w:spacing w:val="-4"/>
                <w:sz w:val="20"/>
                <w:szCs w:val="20"/>
              </w:rPr>
              <w:t>SO12</w:t>
            </w:r>
          </w:p>
        </w:tc>
        <w:tc>
          <w:tcPr>
            <w:tcW w:w="3000" w:type="dxa"/>
            <w:tcBorders>
              <w:start w:val="single" w:sz="4" w:space="0" w:color="000000"/>
              <w:bottom w:val="single" w:sz="4" w:space="0" w:color="000000"/>
            </w:tcBorders>
          </w:tcPr>
          <w:p>
            <w:pPr>
              <w:pStyle w:val="TableParagraph"/>
              <w:bidi w:val="0"/>
              <w:ind w:start="107" w:end="93"/>
              <w:jc w:val="both"/>
              <w:rPr>
                <w:rFonts w:ascii="Aptos" w:hAnsi="Aptos"/>
                <w:color w:themeColor="text1" w:val="000000"/>
                <w:sz w:val="20"/>
                <w:szCs w:val="20"/>
              </w:rPr>
            </w:pPr>
            <w:r>
              <w:rPr>
                <w:rFonts w:ascii="Aptos" w:hAnsi="Aptos"/>
                <w:color w:themeColor="text1" w:val="000000"/>
                <w:sz w:val="20"/>
                <w:szCs w:val="20"/>
              </w:rPr>
              <w:t xml:space="preserve">Esistenza di un </w:t>
            </w:r>
            <w:r>
              <w:rPr>
                <w:rFonts w:ascii="Aptos" w:hAnsi="Aptos"/>
                <w:i/>
                <w:color w:themeColor="text1" w:val="000000"/>
                <w:sz w:val="20"/>
                <w:szCs w:val="20"/>
              </w:rPr>
              <w:t xml:space="preserve">business plan </w:t>
            </w:r>
            <w:r>
              <w:rPr>
                <w:rFonts w:ascii="Aptos" w:hAnsi="Aptos"/>
                <w:color w:themeColor="text1" w:val="000000"/>
                <w:sz w:val="20"/>
                <w:szCs w:val="20"/>
              </w:rPr>
              <w:t xml:space="preserve">o di un piano d’azione per garantire la sostenibilità economica del </w:t>
            </w:r>
            <w:r>
              <w:rPr>
                <w:rFonts w:ascii="Aptos" w:hAnsi="Aptos"/>
                <w:color w:themeColor="text1" w:val="000000"/>
                <w:spacing w:val="-2"/>
                <w:sz w:val="20"/>
                <w:szCs w:val="20"/>
              </w:rPr>
              <w:t>progetto</w:t>
            </w:r>
          </w:p>
        </w:tc>
        <w:tc>
          <w:tcPr>
            <w:tcW w:w="4968" w:type="dxa"/>
            <w:tcBorders>
              <w:start w:val="single" w:sz="4" w:space="0" w:color="000000"/>
              <w:bottom w:val="single" w:sz="4" w:space="0" w:color="000000"/>
              <w:end w:val="single" w:sz="4" w:space="0" w:color="000000"/>
            </w:tcBorders>
          </w:tcPr>
          <w:p>
            <w:pPr>
              <w:pStyle w:val="TableParagraph"/>
              <w:bidi w:val="0"/>
              <w:ind w:start="108" w:end="93"/>
              <w:jc w:val="both"/>
              <w:rPr>
                <w:rFonts w:ascii="Aptos" w:hAnsi="Aptos"/>
                <w:color w:themeColor="text1" w:val="000000"/>
                <w:sz w:val="20"/>
                <w:szCs w:val="20"/>
              </w:rPr>
            </w:pPr>
            <w:r>
              <w:rPr>
                <w:rFonts w:ascii="Aptos" w:hAnsi="Aptos"/>
                <w:color w:themeColor="text1" w:val="000000"/>
                <w:sz w:val="20"/>
                <w:szCs w:val="20"/>
              </w:rPr>
              <w:t xml:space="preserve">L’iniziativa, per raggiungere il punteggio pari ad uno del coefficiente C, dovrà avere approvato ovvero prevedere l’approvazione da parte dell’organo decisionale del richiedente, entro l’avvio delle attività progettuali, di un </w:t>
            </w:r>
            <w:r>
              <w:rPr>
                <w:rFonts w:ascii="Aptos" w:hAnsi="Aptos"/>
                <w:i/>
                <w:color w:themeColor="text1" w:val="000000"/>
                <w:sz w:val="20"/>
                <w:szCs w:val="20"/>
              </w:rPr>
              <w:t xml:space="preserve">business plan </w:t>
            </w:r>
            <w:r>
              <w:rPr>
                <w:rFonts w:ascii="Aptos" w:hAnsi="Aptos"/>
                <w:color w:themeColor="text1" w:val="000000"/>
                <w:sz w:val="20"/>
                <w:szCs w:val="20"/>
              </w:rPr>
              <w:t xml:space="preserve">o di un piano d’azione per garantire la sostenibilità economica del progetto, altrimenti </w:t>
            </w:r>
            <w:r>
              <w:rPr>
                <w:rFonts w:ascii="Aptos" w:hAnsi="Aptos"/>
                <w:color w:themeColor="text1" w:val="000000"/>
                <w:spacing w:val="-5"/>
                <w:sz w:val="20"/>
                <w:szCs w:val="20"/>
              </w:rPr>
              <w:t xml:space="preserve">il </w:t>
            </w:r>
            <w:r>
              <w:rPr>
                <w:rFonts w:ascii="Aptos" w:hAnsi="Aptos"/>
                <w:color w:themeColor="text1" w:val="000000"/>
                <w:sz w:val="20"/>
                <w:szCs w:val="20"/>
              </w:rPr>
              <w:t xml:space="preserve">coefficiente assume valore </w:t>
            </w:r>
            <w:r>
              <w:rPr>
                <w:rFonts w:ascii="Aptos" w:hAnsi="Aptos"/>
                <w:color w:themeColor="text1" w:val="000000"/>
                <w:spacing w:val="-10"/>
                <w:sz w:val="20"/>
                <w:szCs w:val="20"/>
              </w:rPr>
              <w:t>0</w:t>
            </w:r>
          </w:p>
        </w:tc>
      </w:tr>
      <w:tr>
        <w:trPr>
          <w:trHeight w:val="20" w:hRule="atLeast"/>
        </w:trPr>
        <w:tc>
          <w:tcPr>
            <w:tcW w:w="1661" w:type="dxa"/>
            <w:tcBorders>
              <w:start w:val="single" w:sz="4" w:space="0" w:color="000000"/>
              <w:bottom w:val="single" w:sz="4" w:space="0" w:color="000000"/>
            </w:tcBorders>
          </w:tcPr>
          <w:p>
            <w:pPr>
              <w:pStyle w:val="TableParagraph"/>
              <w:bidi w:val="0"/>
              <w:ind w:start="110"/>
              <w:jc w:val="both"/>
              <w:rPr>
                <w:rFonts w:ascii="Aptos" w:hAnsi="Aptos"/>
                <w:color w:themeColor="text1" w:val="000000"/>
                <w:sz w:val="20"/>
                <w:szCs w:val="20"/>
              </w:rPr>
            </w:pPr>
            <w:r>
              <w:rPr>
                <w:rFonts w:ascii="Aptos" w:hAnsi="Aptos"/>
                <w:color w:themeColor="text1" w:val="000000"/>
                <w:spacing w:val="-4"/>
                <w:sz w:val="20"/>
                <w:szCs w:val="20"/>
              </w:rPr>
              <w:t>SO13</w:t>
            </w:r>
          </w:p>
        </w:tc>
        <w:tc>
          <w:tcPr>
            <w:tcW w:w="3000" w:type="dxa"/>
            <w:tcBorders>
              <w:start w:val="single" w:sz="4" w:space="0" w:color="000000"/>
              <w:bottom w:val="single" w:sz="4" w:space="0" w:color="000000"/>
            </w:tcBorders>
          </w:tcPr>
          <w:p>
            <w:pPr>
              <w:pStyle w:val="TableParagraph"/>
              <w:bidi w:val="0"/>
              <w:ind w:start="107" w:end="97"/>
              <w:jc w:val="both"/>
              <w:rPr>
                <w:rFonts w:ascii="Aptos" w:hAnsi="Aptos"/>
                <w:color w:themeColor="text1" w:val="000000"/>
                <w:sz w:val="20"/>
                <w:szCs w:val="20"/>
              </w:rPr>
            </w:pPr>
            <w:r>
              <w:rPr>
                <w:rFonts w:ascii="Aptos" w:hAnsi="Aptos"/>
                <w:color w:themeColor="text1" w:val="000000"/>
                <w:sz w:val="20"/>
                <w:szCs w:val="20"/>
              </w:rPr>
              <w:t>L’iniziativa prevede investimenti volti a sviluppare o introdurre sistemi di gestione e organizzativi innovativi o migliorati</w:t>
            </w:r>
          </w:p>
        </w:tc>
        <w:tc>
          <w:tcPr>
            <w:tcW w:w="4968" w:type="dxa"/>
            <w:tcBorders>
              <w:start w:val="single" w:sz="4" w:space="0" w:color="000000"/>
              <w:bottom w:val="single" w:sz="4" w:space="0" w:color="000000"/>
              <w:end w:val="single" w:sz="4" w:space="0" w:color="000000"/>
            </w:tcBorders>
          </w:tcPr>
          <w:p>
            <w:pPr>
              <w:pStyle w:val="TableParagraph"/>
              <w:bidi w:val="0"/>
              <w:ind w:start="108" w:end="92"/>
              <w:jc w:val="both"/>
              <w:rPr>
                <w:rFonts w:ascii="Aptos" w:hAnsi="Aptos"/>
                <w:color w:themeColor="text1" w:val="000000"/>
                <w:sz w:val="20"/>
                <w:szCs w:val="20"/>
              </w:rPr>
            </w:pPr>
            <w:r>
              <w:rPr>
                <w:rFonts w:ascii="Aptos" w:hAnsi="Aptos"/>
                <w:color w:themeColor="text1" w:val="000000"/>
                <w:sz w:val="20"/>
                <w:szCs w:val="20"/>
              </w:rPr>
              <w:t xml:space="preserve">L’iniziativa, per raggiungere il punteggio pari ad uno del coefficiente C, dovrà avere approvato ovvero prevedere investimenti volti a sviluppare o introdurre sistemi di gestione e organizzativi innovativi o migliorati, altrimenti </w:t>
            </w:r>
            <w:r>
              <w:rPr>
                <w:rFonts w:ascii="Aptos" w:hAnsi="Aptos"/>
                <w:color w:themeColor="text1" w:val="000000"/>
                <w:spacing w:val="-5"/>
                <w:sz w:val="20"/>
                <w:szCs w:val="20"/>
              </w:rPr>
              <w:t xml:space="preserve">il </w:t>
            </w:r>
            <w:r>
              <w:rPr>
                <w:rFonts w:ascii="Aptos" w:hAnsi="Aptos"/>
                <w:color w:themeColor="text1" w:val="000000"/>
                <w:sz w:val="20"/>
                <w:szCs w:val="20"/>
              </w:rPr>
              <w:t xml:space="preserve">coefficiente assume valore </w:t>
            </w:r>
            <w:r>
              <w:rPr>
                <w:rFonts w:ascii="Aptos" w:hAnsi="Aptos"/>
                <w:color w:themeColor="text1" w:val="000000"/>
                <w:spacing w:val="-10"/>
                <w:sz w:val="20"/>
                <w:szCs w:val="20"/>
              </w:rPr>
              <w:t>0</w:t>
            </w:r>
          </w:p>
        </w:tc>
      </w:tr>
      <w:tr>
        <w:trPr>
          <w:trHeight w:val="20" w:hRule="atLeast"/>
        </w:trPr>
        <w:tc>
          <w:tcPr>
            <w:tcW w:w="1661" w:type="dxa"/>
            <w:tcBorders>
              <w:start w:val="single" w:sz="4" w:space="0" w:color="000000"/>
              <w:bottom w:val="single" w:sz="4" w:space="0" w:color="000000"/>
            </w:tcBorders>
          </w:tcPr>
          <w:p>
            <w:pPr>
              <w:pStyle w:val="TableParagraph"/>
              <w:bidi w:val="0"/>
              <w:ind w:start="110"/>
              <w:jc w:val="both"/>
              <w:rPr>
                <w:rFonts w:ascii="Aptos" w:hAnsi="Aptos"/>
                <w:color w:themeColor="text1" w:val="000000"/>
                <w:sz w:val="20"/>
                <w:szCs w:val="20"/>
              </w:rPr>
            </w:pPr>
            <w:r>
              <w:rPr>
                <w:rFonts w:ascii="Aptos" w:hAnsi="Aptos"/>
                <w:color w:themeColor="text1" w:val="000000"/>
                <w:spacing w:val="-4"/>
                <w:sz w:val="20"/>
                <w:szCs w:val="20"/>
              </w:rPr>
              <w:t>SO14</w:t>
            </w:r>
          </w:p>
        </w:tc>
        <w:tc>
          <w:tcPr>
            <w:tcW w:w="3000" w:type="dxa"/>
            <w:tcBorders>
              <w:start w:val="single" w:sz="4" w:space="0" w:color="000000"/>
              <w:bottom w:val="single" w:sz="4" w:space="0" w:color="000000"/>
            </w:tcBorders>
          </w:tcPr>
          <w:p>
            <w:pPr>
              <w:pStyle w:val="TableParagraph"/>
              <w:bidi w:val="0"/>
              <w:ind w:start="107" w:end="96"/>
              <w:jc w:val="both"/>
              <w:rPr>
                <w:rFonts w:ascii="Aptos" w:hAnsi="Aptos"/>
                <w:color w:themeColor="text1" w:val="000000"/>
                <w:sz w:val="20"/>
                <w:szCs w:val="20"/>
              </w:rPr>
            </w:pPr>
            <w:r>
              <w:rPr>
                <w:rFonts w:ascii="Aptos" w:hAnsi="Aptos"/>
                <w:color w:themeColor="text1" w:val="000000"/>
                <w:sz w:val="20"/>
                <w:szCs w:val="20"/>
              </w:rPr>
              <w:t xml:space="preserve">L’operazione prevede investimenti volti all’aumento del valore aggiunto attraverso la </w:t>
            </w:r>
            <w:r>
              <w:rPr>
                <w:rFonts w:ascii="Aptos" w:hAnsi="Aptos"/>
                <w:color w:themeColor="text1" w:val="000000"/>
                <w:spacing w:val="-2"/>
                <w:sz w:val="20"/>
                <w:szCs w:val="20"/>
              </w:rPr>
              <w:t xml:space="preserve">vendita </w:t>
            </w:r>
            <w:r>
              <w:rPr>
                <w:rFonts w:ascii="Aptos" w:hAnsi="Aptos"/>
                <w:color w:themeColor="text1" w:val="000000"/>
                <w:sz w:val="20"/>
                <w:szCs w:val="20"/>
              </w:rPr>
              <w:t xml:space="preserve">diretta delle </w:t>
            </w:r>
            <w:r>
              <w:rPr>
                <w:rFonts w:ascii="Aptos" w:hAnsi="Aptos"/>
                <w:color w:themeColor="text1" w:val="000000"/>
                <w:spacing w:val="-2"/>
                <w:sz w:val="20"/>
                <w:szCs w:val="20"/>
              </w:rPr>
              <w:t>catture</w:t>
            </w:r>
          </w:p>
        </w:tc>
        <w:tc>
          <w:tcPr>
            <w:tcW w:w="4968" w:type="dxa"/>
            <w:tcBorders>
              <w:start w:val="single" w:sz="4" w:space="0" w:color="000000"/>
              <w:bottom w:val="single" w:sz="4" w:space="0" w:color="000000"/>
              <w:end w:val="single" w:sz="4" w:space="0" w:color="000000"/>
            </w:tcBorders>
          </w:tcPr>
          <w:p>
            <w:pPr>
              <w:pStyle w:val="TableParagraph"/>
              <w:bidi w:val="0"/>
              <w:ind w:start="108" w:end="98"/>
              <w:jc w:val="both"/>
              <w:rPr>
                <w:rFonts w:ascii="Aptos" w:hAnsi="Aptos"/>
                <w:color w:themeColor="text1" w:val="000000"/>
                <w:sz w:val="20"/>
                <w:szCs w:val="20"/>
              </w:rPr>
            </w:pPr>
            <w:r>
              <w:rPr>
                <w:rFonts w:ascii="Aptos" w:hAnsi="Aptos"/>
                <w:color w:themeColor="text1" w:val="000000"/>
                <w:sz w:val="20"/>
                <w:szCs w:val="20"/>
              </w:rPr>
              <w:t xml:space="preserve">Il valore del coefficiente C è dato dal rapporto della spesa prevista per l'aumento del valore aggiunto attraverso la vendita diretta delle catture sul totale dell’investimento </w:t>
            </w:r>
            <w:r>
              <w:rPr>
                <w:rFonts w:ascii="Aptos" w:hAnsi="Aptos"/>
                <w:color w:themeColor="text1" w:val="000000"/>
                <w:spacing w:val="-5"/>
                <w:sz w:val="20"/>
                <w:szCs w:val="20"/>
              </w:rPr>
              <w:t xml:space="preserve">del </w:t>
            </w:r>
            <w:r>
              <w:rPr>
                <w:rFonts w:ascii="Aptos" w:hAnsi="Aptos"/>
                <w:color w:themeColor="text1" w:val="000000"/>
                <w:spacing w:val="-2"/>
                <w:sz w:val="20"/>
                <w:szCs w:val="20"/>
              </w:rPr>
              <w:t>progetto</w:t>
            </w:r>
          </w:p>
        </w:tc>
      </w:tr>
      <w:tr>
        <w:trPr>
          <w:trHeight w:val="20" w:hRule="atLeast"/>
        </w:trPr>
        <w:tc>
          <w:tcPr>
            <w:tcW w:w="1661" w:type="dxa"/>
            <w:tcBorders>
              <w:start w:val="single" w:sz="4" w:space="0" w:color="000000"/>
              <w:bottom w:val="single" w:sz="4" w:space="0" w:color="000000"/>
            </w:tcBorders>
          </w:tcPr>
          <w:p>
            <w:pPr>
              <w:pStyle w:val="TableParagraph"/>
              <w:bidi w:val="0"/>
              <w:ind w:start="110"/>
              <w:jc w:val="both"/>
              <w:rPr>
                <w:rFonts w:ascii="Aptos" w:hAnsi="Aptos"/>
                <w:color w:themeColor="text1" w:val="000000"/>
                <w:sz w:val="20"/>
                <w:szCs w:val="20"/>
              </w:rPr>
            </w:pPr>
            <w:r>
              <w:rPr>
                <w:rFonts w:ascii="Aptos" w:hAnsi="Aptos"/>
                <w:color w:themeColor="text1" w:val="000000"/>
                <w:spacing w:val="-4"/>
                <w:sz w:val="20"/>
                <w:szCs w:val="20"/>
              </w:rPr>
              <w:t>SO15</w:t>
            </w:r>
          </w:p>
        </w:tc>
        <w:tc>
          <w:tcPr>
            <w:tcW w:w="3000" w:type="dxa"/>
            <w:tcBorders>
              <w:start w:val="single" w:sz="4" w:space="0" w:color="000000"/>
              <w:bottom w:val="single" w:sz="4" w:space="0" w:color="000000"/>
            </w:tcBorders>
          </w:tcPr>
          <w:p>
            <w:pPr>
              <w:pStyle w:val="TableParagraph"/>
              <w:bidi w:val="0"/>
              <w:ind w:start="107" w:end="97"/>
              <w:jc w:val="both"/>
              <w:rPr>
                <w:rFonts w:ascii="Aptos" w:hAnsi="Aptos"/>
                <w:color w:themeColor="text1" w:val="000000"/>
                <w:sz w:val="20"/>
                <w:szCs w:val="20"/>
              </w:rPr>
            </w:pPr>
            <w:r>
              <w:rPr>
                <w:rFonts w:ascii="Aptos" w:hAnsi="Aptos"/>
                <w:color w:themeColor="text1" w:val="000000"/>
                <w:sz w:val="20"/>
                <w:szCs w:val="20"/>
              </w:rPr>
              <w:t>L’iniziativa prevede investimento per lo sviluppo o introduzione di sistemi di imballaggio e/o trasporto innovativi tracciati e a ridotto impatto ambientale per</w:t>
            </w:r>
            <w:r>
              <w:rPr>
                <w:rFonts w:ascii="Aptos" w:hAnsi="Aptos"/>
                <w:color w:themeColor="text1" w:val="000000"/>
                <w:spacing w:val="-10"/>
                <w:sz w:val="20"/>
                <w:szCs w:val="20"/>
              </w:rPr>
              <w:t>i</w:t>
            </w:r>
          </w:p>
          <w:p>
            <w:pPr>
              <w:pStyle w:val="TableParagraph"/>
              <w:bidi w:val="0"/>
              <w:ind w:start="107"/>
              <w:jc w:val="both"/>
              <w:rPr>
                <w:rFonts w:ascii="Aptos" w:hAnsi="Aptos"/>
                <w:color w:themeColor="text1" w:val="000000"/>
                <w:sz w:val="20"/>
                <w:szCs w:val="20"/>
              </w:rPr>
            </w:pPr>
            <w:r>
              <w:rPr>
                <w:rFonts w:ascii="Aptos" w:hAnsi="Aptos"/>
                <w:color w:themeColor="text1" w:val="000000"/>
                <w:sz w:val="20"/>
                <w:szCs w:val="20"/>
              </w:rPr>
              <w:t xml:space="preserve">prodotti della </w:t>
            </w:r>
            <w:r>
              <w:rPr>
                <w:rFonts w:ascii="Aptos" w:hAnsi="Aptos"/>
                <w:color w:themeColor="text1" w:val="000000"/>
                <w:spacing w:val="-2"/>
                <w:sz w:val="20"/>
                <w:szCs w:val="20"/>
              </w:rPr>
              <w:t>pesca</w:t>
            </w:r>
          </w:p>
        </w:tc>
        <w:tc>
          <w:tcPr>
            <w:tcW w:w="4968" w:type="dxa"/>
            <w:tcBorders>
              <w:start w:val="single" w:sz="4" w:space="0" w:color="000000"/>
              <w:bottom w:val="single" w:sz="4" w:space="0" w:color="000000"/>
              <w:end w:val="single" w:sz="4" w:space="0" w:color="000000"/>
            </w:tcBorders>
          </w:tcPr>
          <w:p>
            <w:pPr>
              <w:pStyle w:val="TableParagraph"/>
              <w:bidi w:val="0"/>
              <w:ind w:start="108" w:end="95"/>
              <w:jc w:val="both"/>
              <w:rPr>
                <w:rFonts w:ascii="Aptos" w:hAnsi="Aptos"/>
                <w:color w:themeColor="text1" w:val="000000"/>
                <w:sz w:val="20"/>
                <w:szCs w:val="20"/>
              </w:rPr>
            </w:pPr>
            <w:r>
              <w:rPr>
                <w:rFonts w:ascii="Aptos" w:hAnsi="Aptos"/>
                <w:color w:themeColor="text1" w:val="000000"/>
                <w:sz w:val="20"/>
                <w:szCs w:val="20"/>
              </w:rPr>
              <w:t>Il valore del coefficiente C è dato dal rapporto della spesa prevista per lo sviluppo o introduzione di sistemi di imballaggio e/o trasporto innovativi tracciati e a ridotto impatto ambientale per i prodotti della pesca sul totale dell’investimento del progetto</w:t>
            </w:r>
          </w:p>
        </w:tc>
      </w:tr>
    </w:tbl>
    <w:p>
      <w:pPr>
        <w:pStyle w:val="Normal"/>
        <w:bidi w:val="0"/>
        <w:spacing w:before="240" w:after="120"/>
        <w:jc w:val="start"/>
        <w:rPr>
          <w:rFonts w:ascii="Calibri" w:hAnsi="Calibri"/>
          <w:color w:themeColor="text1" w:val="000000"/>
          <w:sz w:val="20"/>
        </w:rPr>
      </w:pPr>
      <w:r>
        <w:rPr>
          <w:rFonts w:ascii="Calibri" w:hAnsi="Calibri"/>
          <w:color w:themeColor="text1" w:val="000000"/>
          <w:sz w:val="20"/>
        </w:rPr>
      </w:r>
    </w:p>
    <w:p>
      <w:pPr>
        <w:pStyle w:val="Normal"/>
        <w:bidi w:val="0"/>
        <w:spacing w:lineRule="auto" w:line="240" w:before="0" w:after="0"/>
        <w:jc w:val="start"/>
        <w:rPr>
          <w:rFonts w:ascii="Calibri" w:hAnsi="Calibri"/>
          <w:color w:themeColor="text1" w:val="000000"/>
          <w:sz w:val="20"/>
        </w:rPr>
      </w:pPr>
      <w:r>
        <w:rPr>
          <w:rFonts w:ascii="Calibri" w:hAnsi="Calibri"/>
          <w:color w:themeColor="text1" w:val="000000"/>
          <w:sz w:val="20"/>
        </w:rPr>
      </w:r>
      <w:r>
        <w:br w:type="page"/>
      </w:r>
    </w:p>
    <w:p>
      <w:pPr>
        <w:pStyle w:val="Normal"/>
        <w:bidi w:val="0"/>
        <w:spacing w:before="0" w:after="120"/>
        <w:jc w:val="start"/>
        <w:rPr>
          <w:rFonts w:ascii="Calibri" w:hAnsi="Calibri"/>
          <w:color w:themeColor="text1" w:val="000000"/>
          <w:sz w:val="20"/>
        </w:rPr>
      </w:pPr>
      <w:r>
        <w:rPr>
          <w:rFonts w:ascii="Calibri" w:hAnsi="Calibri"/>
          <w:color w:themeColor="text1" w:val="000000"/>
          <w:sz w:val="20"/>
        </w:rPr>
      </w:r>
    </w:p>
    <w:p>
      <w:pPr>
        <w:pStyle w:val="Heading2"/>
        <w:bidi w:val="0"/>
        <w:rPr>
          <w:color w:themeColor="text1" w:val="000000"/>
        </w:rPr>
      </w:pPr>
      <w:bookmarkStart w:id="8" w:name="__RefHeading___Toc28649_2719044473"/>
      <w:bookmarkStart w:id="9" w:name="_Toc241141456"/>
      <w:bookmarkStart w:id="10" w:name="_Toc239412188"/>
      <w:bookmarkStart w:id="11" w:name="_Toc214876886"/>
      <w:bookmarkStart w:id="12" w:name="_heading=h.ypspsrjrzifb"/>
      <w:bookmarkEnd w:id="8"/>
      <w:bookmarkEnd w:id="12"/>
      <w:r>
        <w:rPr>
          <w:color w:themeColor="text1" w:val="000000"/>
        </w:rPr>
        <w:t>Allegato 1 – Relazione Tecnica</w:t>
      </w:r>
      <w:bookmarkEnd w:id="9"/>
      <w:bookmarkEnd w:id="10"/>
      <w:bookmarkEnd w:id="11"/>
    </w:p>
    <w:p>
      <w:pPr>
        <w:pStyle w:val="Normal"/>
        <w:bidi w:val="0"/>
        <w:spacing w:lineRule="auto" w:line="240" w:before="0" w:after="120"/>
        <w:jc w:val="center"/>
        <w:rPr>
          <w:b/>
          <w:color w:themeColor="text1" w:val="000000"/>
        </w:rPr>
      </w:pPr>
      <w:r>
        <w:rPr>
          <w:b/>
          <w:color w:themeColor="text1" w:val="000000"/>
        </w:rPr>
        <w:t>Barrare con una X la prima colonna delle operazioni che si intendono attuare con la proposta progettuale. Nell’ultima colonna inserire una breve descrizione degli interventi.</w:t>
      </w:r>
    </w:p>
    <w:p>
      <w:pPr>
        <w:pStyle w:val="Normal"/>
        <w:bidi w:val="0"/>
        <w:spacing w:lineRule="auto" w:line="240" w:before="0" w:after="120"/>
        <w:jc w:val="center"/>
        <w:rPr>
          <w:color w:themeColor="text1" w:val="000000"/>
        </w:rPr>
      </w:pPr>
      <w:r>
        <w:rPr>
          <w:color w:themeColor="text1" w:val="000000"/>
        </w:rPr>
      </w:r>
    </w:p>
    <w:tbl>
      <w:tblPr>
        <w:tblW w:w="5000" w:type="pct"/>
        <w:jc w:val="start"/>
        <w:tblInd w:w="10" w:type="dxa"/>
        <w:tblLayout w:type="fixed"/>
        <w:tblCellMar>
          <w:top w:w="0" w:type="dxa"/>
          <w:start w:w="5" w:type="dxa"/>
          <w:bottom w:w="0" w:type="dxa"/>
          <w:end w:w="5" w:type="dxa"/>
        </w:tblCellMar>
        <w:tblLook w:val="04a0" w:firstRow="1" w:noVBand="1" w:lastRow="0" w:firstColumn="1" w:lastColumn="0" w:noHBand="0"/>
      </w:tblPr>
      <w:tblGrid>
        <w:gridCol w:w="2022"/>
        <w:gridCol w:w="4403"/>
        <w:gridCol w:w="3213"/>
      </w:tblGrid>
      <w:tr>
        <w:trPr>
          <w:trHeight w:val="20" w:hRule="atLeast"/>
        </w:trPr>
        <w:tc>
          <w:tcPr>
            <w:tcW w:w="2022" w:type="dxa"/>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0" w:after="120"/>
              <w:jc w:val="center"/>
              <w:rPr>
                <w:b/>
                <w:color w:themeColor="text1" w:val="000000"/>
                <w:sz w:val="20"/>
                <w:szCs w:val="20"/>
              </w:rPr>
            </w:pPr>
            <w:r>
              <w:rPr>
                <w:b/>
                <w:color w:themeColor="text1" w:val="000000"/>
                <w:sz w:val="20"/>
                <w:szCs w:val="20"/>
              </w:rPr>
              <w:t>CODICE</w:t>
            </w:r>
          </w:p>
        </w:tc>
        <w:tc>
          <w:tcPr>
            <w:tcW w:w="4403" w:type="dxa"/>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0" w:after="120"/>
              <w:jc w:val="center"/>
              <w:rPr>
                <w:b/>
                <w:color w:themeColor="text1" w:val="000000"/>
                <w:sz w:val="20"/>
                <w:szCs w:val="20"/>
              </w:rPr>
            </w:pPr>
            <w:r>
              <w:rPr>
                <w:b/>
                <w:color w:themeColor="text1" w:val="000000"/>
                <w:sz w:val="20"/>
                <w:szCs w:val="20"/>
              </w:rPr>
              <w:t>OPERAZIONE</w:t>
            </w:r>
          </w:p>
        </w:tc>
        <w:tc>
          <w:tcPr>
            <w:tcW w:w="3213" w:type="dxa"/>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0" w:after="120"/>
              <w:jc w:val="center"/>
              <w:rPr>
                <w:b/>
                <w:color w:themeColor="text1" w:val="000000"/>
                <w:sz w:val="20"/>
                <w:szCs w:val="20"/>
              </w:rPr>
            </w:pPr>
            <w:r>
              <w:rPr>
                <w:b/>
                <w:color w:themeColor="text1" w:val="000000"/>
                <w:sz w:val="20"/>
                <w:szCs w:val="20"/>
              </w:rPr>
              <w:t>DESCRIZIONE INTERVENTI</w:t>
            </w:r>
          </w:p>
        </w:tc>
      </w:tr>
      <w:tr>
        <w:trPr>
          <w:trHeight w:val="20" w:hRule="atLeast"/>
        </w:trPr>
        <w:tc>
          <w:tcPr>
            <w:tcW w:w="2022"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0" w:after="0"/>
              <w:jc w:val="center"/>
              <w:rPr>
                <w:color w:themeColor="text1" w:val="000000"/>
                <w:sz w:val="20"/>
                <w:szCs w:val="20"/>
              </w:rPr>
            </w:pPr>
            <w:r>
              <w:rPr>
                <w:color w:themeColor="text1" w:val="000000"/>
                <w:sz w:val="20"/>
                <w:szCs w:val="20"/>
              </w:rPr>
              <w:t>7</w:t>
            </w:r>
          </w:p>
        </w:tc>
        <w:tc>
          <w:tcPr>
            <w:tcW w:w="4403"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0" w:after="120"/>
              <w:jc w:val="center"/>
              <w:rPr>
                <w:color w:themeColor="text1" w:val="000000"/>
                <w:sz w:val="20"/>
                <w:szCs w:val="20"/>
              </w:rPr>
            </w:pPr>
            <w:r>
              <w:rPr>
                <w:color w:themeColor="text1" w:val="000000"/>
                <w:sz w:val="20"/>
                <w:szCs w:val="20"/>
              </w:rPr>
              <w:t>Investimenti per migliorare la tracciabilità</w:t>
            </w:r>
          </w:p>
        </w:tc>
        <w:tc>
          <w:tcPr>
            <w:tcW w:w="3213" w:type="dxa"/>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0" w:after="120"/>
              <w:jc w:val="start"/>
              <w:rPr>
                <w:color w:themeColor="text1" w:val="000000"/>
                <w:sz w:val="20"/>
                <w:szCs w:val="20"/>
              </w:rPr>
            </w:pPr>
            <w:r>
              <w:rPr>
                <w:color w:themeColor="text1" w:val="000000"/>
                <w:sz w:val="20"/>
                <w:szCs w:val="20"/>
              </w:rPr>
            </w:r>
          </w:p>
        </w:tc>
      </w:tr>
      <w:tr>
        <w:trPr>
          <w:trHeight w:val="20" w:hRule="atLeast"/>
        </w:trPr>
        <w:tc>
          <w:tcPr>
            <w:tcW w:w="2022" w:type="dxa"/>
            <w:tcBorders>
              <w:start w:val="single" w:sz="4" w:space="0" w:color="000000"/>
              <w:bottom w:val="single" w:sz="4" w:space="0" w:color="000000"/>
              <w:end w:val="single" w:sz="4" w:space="0" w:color="000000"/>
            </w:tcBorders>
            <w:vAlign w:val="center"/>
          </w:tcPr>
          <w:p>
            <w:pPr>
              <w:pStyle w:val="Normal"/>
              <w:bidi w:val="0"/>
              <w:spacing w:lineRule="auto" w:line="240" w:before="0" w:after="0"/>
              <w:jc w:val="center"/>
              <w:rPr>
                <w:color w:themeColor="text1" w:val="000000"/>
                <w:sz w:val="20"/>
                <w:szCs w:val="20"/>
              </w:rPr>
            </w:pPr>
            <w:r>
              <w:rPr>
                <w:color w:themeColor="text1" w:val="000000"/>
                <w:sz w:val="20"/>
                <w:szCs w:val="20"/>
              </w:rPr>
              <w:t>18</w:t>
            </w:r>
          </w:p>
        </w:tc>
        <w:tc>
          <w:tcPr>
            <w:tcW w:w="4403" w:type="dxa"/>
            <w:tcBorders>
              <w:start w:val="single" w:sz="4" w:space="0" w:color="000000"/>
              <w:bottom w:val="single" w:sz="4" w:space="0" w:color="000000"/>
              <w:end w:val="single" w:sz="4" w:space="0" w:color="000000"/>
            </w:tcBorders>
            <w:vAlign w:val="center"/>
          </w:tcPr>
          <w:p>
            <w:pPr>
              <w:pStyle w:val="Normal"/>
              <w:bidi w:val="0"/>
              <w:spacing w:lineRule="auto" w:line="240" w:before="0" w:after="0"/>
              <w:jc w:val="center"/>
              <w:rPr>
                <w:color w:themeColor="text1" w:val="000000"/>
                <w:sz w:val="20"/>
                <w:szCs w:val="20"/>
              </w:rPr>
            </w:pPr>
            <w:r>
              <w:rPr>
                <w:color w:themeColor="text1" w:val="000000"/>
                <w:sz w:val="20"/>
                <w:szCs w:val="20"/>
              </w:rPr>
              <w:t>Sviluppo dell’Innovazione di marketing</w:t>
            </w:r>
          </w:p>
        </w:tc>
        <w:tc>
          <w:tcPr>
            <w:tcW w:w="3213" w:type="dxa"/>
            <w:tcBorders>
              <w:start w:val="single" w:sz="4" w:space="0" w:color="000000"/>
              <w:bottom w:val="single" w:sz="4" w:space="0" w:color="000000"/>
              <w:end w:val="single" w:sz="4" w:space="0" w:color="000000"/>
            </w:tcBorders>
          </w:tcPr>
          <w:p>
            <w:pPr>
              <w:pStyle w:val="Normal"/>
              <w:bidi w:val="0"/>
              <w:spacing w:lineRule="auto" w:line="240" w:before="0" w:after="120"/>
              <w:jc w:val="start"/>
              <w:rPr>
                <w:color w:themeColor="text1" w:val="000000"/>
                <w:sz w:val="20"/>
                <w:szCs w:val="20"/>
              </w:rPr>
            </w:pPr>
            <w:r>
              <w:rPr>
                <w:color w:themeColor="text1" w:val="000000"/>
                <w:sz w:val="20"/>
                <w:szCs w:val="20"/>
              </w:rPr>
            </w:r>
          </w:p>
        </w:tc>
      </w:tr>
      <w:tr>
        <w:trPr>
          <w:trHeight w:val="20" w:hRule="atLeast"/>
        </w:trPr>
        <w:tc>
          <w:tcPr>
            <w:tcW w:w="2022" w:type="dxa"/>
            <w:tcBorders>
              <w:start w:val="single" w:sz="4" w:space="0" w:color="000000"/>
              <w:bottom w:val="single" w:sz="4" w:space="0" w:color="000000"/>
              <w:end w:val="single" w:sz="4" w:space="0" w:color="000000"/>
            </w:tcBorders>
            <w:vAlign w:val="center"/>
          </w:tcPr>
          <w:p>
            <w:pPr>
              <w:pStyle w:val="Normal"/>
              <w:bidi w:val="0"/>
              <w:spacing w:lineRule="auto" w:line="240" w:before="0" w:after="0"/>
              <w:jc w:val="center"/>
              <w:rPr>
                <w:color w:themeColor="text1" w:val="000000"/>
                <w:sz w:val="20"/>
                <w:szCs w:val="20"/>
              </w:rPr>
            </w:pPr>
            <w:r>
              <w:rPr>
                <w:color w:themeColor="text1" w:val="000000"/>
                <w:sz w:val="20"/>
                <w:szCs w:val="20"/>
              </w:rPr>
              <w:t>19</w:t>
            </w:r>
          </w:p>
        </w:tc>
        <w:tc>
          <w:tcPr>
            <w:tcW w:w="4403" w:type="dxa"/>
            <w:tcBorders>
              <w:start w:val="single" w:sz="4" w:space="0" w:color="000000"/>
              <w:bottom w:val="single" w:sz="4" w:space="0" w:color="000000"/>
              <w:end w:val="single" w:sz="4" w:space="0" w:color="000000"/>
            </w:tcBorders>
            <w:vAlign w:val="center"/>
          </w:tcPr>
          <w:p>
            <w:pPr>
              <w:pStyle w:val="Normal"/>
              <w:bidi w:val="0"/>
              <w:spacing w:lineRule="auto" w:line="240" w:before="0" w:after="0"/>
              <w:jc w:val="center"/>
              <w:rPr>
                <w:color w:themeColor="text1" w:val="000000"/>
                <w:sz w:val="20"/>
                <w:szCs w:val="20"/>
              </w:rPr>
            </w:pPr>
            <w:r>
              <w:rPr>
                <w:color w:themeColor="text1" w:val="000000"/>
                <w:sz w:val="20"/>
                <w:szCs w:val="20"/>
              </w:rPr>
              <w:t>Sviluppo dell’innovazione di processo</w:t>
            </w:r>
          </w:p>
        </w:tc>
        <w:tc>
          <w:tcPr>
            <w:tcW w:w="3213" w:type="dxa"/>
            <w:tcBorders>
              <w:start w:val="single" w:sz="4" w:space="0" w:color="000000"/>
              <w:bottom w:val="single" w:sz="4" w:space="0" w:color="000000"/>
              <w:end w:val="single" w:sz="4" w:space="0" w:color="000000"/>
            </w:tcBorders>
          </w:tcPr>
          <w:p>
            <w:pPr>
              <w:pStyle w:val="Normal"/>
              <w:bidi w:val="0"/>
              <w:spacing w:lineRule="auto" w:line="240" w:before="0" w:after="120"/>
              <w:jc w:val="start"/>
              <w:rPr>
                <w:color w:themeColor="text1" w:val="000000"/>
                <w:sz w:val="20"/>
                <w:szCs w:val="20"/>
              </w:rPr>
            </w:pPr>
            <w:r>
              <w:rPr>
                <w:color w:themeColor="text1" w:val="000000"/>
                <w:sz w:val="20"/>
                <w:szCs w:val="20"/>
              </w:rPr>
            </w:r>
          </w:p>
        </w:tc>
      </w:tr>
      <w:tr>
        <w:trPr>
          <w:trHeight w:val="20" w:hRule="atLeast"/>
        </w:trPr>
        <w:tc>
          <w:tcPr>
            <w:tcW w:w="2022" w:type="dxa"/>
            <w:tcBorders>
              <w:start w:val="single" w:sz="4" w:space="0" w:color="000000"/>
              <w:bottom w:val="single" w:sz="4" w:space="0" w:color="000000"/>
              <w:end w:val="single" w:sz="4" w:space="0" w:color="000000"/>
            </w:tcBorders>
            <w:vAlign w:val="center"/>
          </w:tcPr>
          <w:p>
            <w:pPr>
              <w:pStyle w:val="Normal"/>
              <w:bidi w:val="0"/>
              <w:spacing w:lineRule="auto" w:line="240" w:before="0" w:after="0"/>
              <w:jc w:val="center"/>
              <w:rPr>
                <w:color w:themeColor="text1" w:val="000000"/>
                <w:sz w:val="20"/>
                <w:szCs w:val="20"/>
              </w:rPr>
            </w:pPr>
            <w:r>
              <w:rPr>
                <w:color w:themeColor="text1" w:val="000000"/>
                <w:sz w:val="20"/>
                <w:szCs w:val="20"/>
              </w:rPr>
              <w:t>20</w:t>
            </w:r>
          </w:p>
        </w:tc>
        <w:tc>
          <w:tcPr>
            <w:tcW w:w="4403" w:type="dxa"/>
            <w:tcBorders>
              <w:start w:val="single" w:sz="4" w:space="0" w:color="000000"/>
              <w:bottom w:val="single" w:sz="4" w:space="0" w:color="000000"/>
              <w:end w:val="single" w:sz="4" w:space="0" w:color="000000"/>
            </w:tcBorders>
            <w:vAlign w:val="center"/>
          </w:tcPr>
          <w:p>
            <w:pPr>
              <w:pStyle w:val="Normal"/>
              <w:bidi w:val="0"/>
              <w:spacing w:lineRule="auto" w:line="240" w:before="0" w:after="0"/>
              <w:jc w:val="center"/>
              <w:rPr>
                <w:color w:themeColor="text1" w:val="000000"/>
                <w:sz w:val="20"/>
                <w:szCs w:val="20"/>
              </w:rPr>
            </w:pPr>
            <w:r>
              <w:rPr>
                <w:color w:themeColor="text1" w:val="000000"/>
                <w:sz w:val="20"/>
                <w:szCs w:val="20"/>
              </w:rPr>
              <w:t>Sviluppo dell’innovazione di prodotto</w:t>
            </w:r>
          </w:p>
        </w:tc>
        <w:tc>
          <w:tcPr>
            <w:tcW w:w="3213" w:type="dxa"/>
            <w:tcBorders>
              <w:start w:val="single" w:sz="4" w:space="0" w:color="000000"/>
              <w:bottom w:val="single" w:sz="4" w:space="0" w:color="000000"/>
              <w:end w:val="single" w:sz="4" w:space="0" w:color="000000"/>
            </w:tcBorders>
          </w:tcPr>
          <w:p>
            <w:pPr>
              <w:pStyle w:val="Normal"/>
              <w:bidi w:val="0"/>
              <w:spacing w:lineRule="auto" w:line="240" w:before="0" w:after="120"/>
              <w:jc w:val="start"/>
              <w:rPr>
                <w:color w:themeColor="text1" w:val="000000"/>
                <w:sz w:val="20"/>
                <w:szCs w:val="20"/>
              </w:rPr>
            </w:pPr>
            <w:r>
              <w:rPr>
                <w:color w:themeColor="text1" w:val="000000"/>
                <w:sz w:val="20"/>
                <w:szCs w:val="20"/>
              </w:rPr>
            </w:r>
          </w:p>
        </w:tc>
      </w:tr>
      <w:tr>
        <w:trPr>
          <w:trHeight w:val="20" w:hRule="atLeast"/>
        </w:trPr>
        <w:tc>
          <w:tcPr>
            <w:tcW w:w="2022" w:type="dxa"/>
            <w:tcBorders>
              <w:start w:val="single" w:sz="4" w:space="0" w:color="000000"/>
              <w:bottom w:val="single" w:sz="4" w:space="0" w:color="000000"/>
              <w:end w:val="single" w:sz="4" w:space="0" w:color="000000"/>
            </w:tcBorders>
            <w:vAlign w:val="center"/>
          </w:tcPr>
          <w:p>
            <w:pPr>
              <w:pStyle w:val="Normal"/>
              <w:bidi w:val="0"/>
              <w:spacing w:lineRule="auto" w:line="240" w:before="0" w:after="0"/>
              <w:jc w:val="center"/>
              <w:rPr>
                <w:color w:themeColor="text1" w:val="000000"/>
                <w:sz w:val="20"/>
                <w:szCs w:val="20"/>
              </w:rPr>
            </w:pPr>
            <w:r>
              <w:rPr>
                <w:color w:themeColor="text1" w:val="000000"/>
                <w:sz w:val="20"/>
                <w:szCs w:val="20"/>
              </w:rPr>
              <w:t>21</w:t>
            </w:r>
          </w:p>
        </w:tc>
        <w:tc>
          <w:tcPr>
            <w:tcW w:w="4403" w:type="dxa"/>
            <w:tcBorders>
              <w:start w:val="single" w:sz="4" w:space="0" w:color="000000"/>
              <w:bottom w:val="single" w:sz="4" w:space="0" w:color="000000"/>
              <w:end w:val="single" w:sz="4" w:space="0" w:color="000000"/>
            </w:tcBorders>
            <w:vAlign w:val="center"/>
          </w:tcPr>
          <w:p>
            <w:pPr>
              <w:pStyle w:val="Normal"/>
              <w:bidi w:val="0"/>
              <w:spacing w:lineRule="auto" w:line="240" w:before="0" w:after="0"/>
              <w:jc w:val="center"/>
              <w:rPr>
                <w:color w:themeColor="text1" w:val="000000"/>
                <w:sz w:val="20"/>
                <w:szCs w:val="20"/>
              </w:rPr>
            </w:pPr>
            <w:r>
              <w:rPr>
                <w:color w:themeColor="text1" w:val="000000"/>
                <w:sz w:val="20"/>
                <w:szCs w:val="20"/>
              </w:rPr>
              <w:t>Studi e ricerca</w:t>
            </w:r>
          </w:p>
        </w:tc>
        <w:tc>
          <w:tcPr>
            <w:tcW w:w="3213" w:type="dxa"/>
            <w:tcBorders>
              <w:start w:val="single" w:sz="4" w:space="0" w:color="000000"/>
              <w:bottom w:val="single" w:sz="4" w:space="0" w:color="000000"/>
              <w:end w:val="single" w:sz="4" w:space="0" w:color="000000"/>
            </w:tcBorders>
          </w:tcPr>
          <w:p>
            <w:pPr>
              <w:pStyle w:val="Normal"/>
              <w:bidi w:val="0"/>
              <w:spacing w:lineRule="auto" w:line="240" w:before="0" w:after="120"/>
              <w:jc w:val="start"/>
              <w:rPr>
                <w:color w:themeColor="text1" w:val="000000"/>
                <w:sz w:val="20"/>
                <w:szCs w:val="20"/>
              </w:rPr>
            </w:pPr>
            <w:r>
              <w:rPr>
                <w:color w:themeColor="text1" w:val="000000"/>
                <w:sz w:val="20"/>
                <w:szCs w:val="20"/>
              </w:rPr>
            </w:r>
          </w:p>
        </w:tc>
      </w:tr>
      <w:tr>
        <w:trPr>
          <w:trHeight w:val="20" w:hRule="atLeast"/>
        </w:trPr>
        <w:tc>
          <w:tcPr>
            <w:tcW w:w="2022"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0" w:after="0"/>
              <w:jc w:val="center"/>
              <w:rPr>
                <w:color w:themeColor="text1" w:val="000000"/>
                <w:sz w:val="20"/>
                <w:szCs w:val="20"/>
              </w:rPr>
            </w:pPr>
            <w:r>
              <w:rPr>
                <w:color w:themeColor="text1" w:val="000000"/>
                <w:sz w:val="20"/>
                <w:szCs w:val="20"/>
              </w:rPr>
              <w:t>47</w:t>
            </w:r>
          </w:p>
        </w:tc>
        <w:tc>
          <w:tcPr>
            <w:tcW w:w="4403"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0" w:after="0"/>
              <w:jc w:val="center"/>
              <w:rPr>
                <w:color w:themeColor="text1" w:val="000000"/>
                <w:sz w:val="20"/>
                <w:szCs w:val="20"/>
              </w:rPr>
            </w:pPr>
            <w:r>
              <w:rPr>
                <w:color w:themeColor="text1" w:val="000000"/>
                <w:sz w:val="20"/>
                <w:szCs w:val="20"/>
              </w:rPr>
              <w:t>Investimenti in tecnologie dell’informazione - hardware</w:t>
            </w:r>
          </w:p>
        </w:tc>
        <w:tc>
          <w:tcPr>
            <w:tcW w:w="3213" w:type="dxa"/>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0" w:after="120"/>
              <w:jc w:val="start"/>
              <w:rPr>
                <w:color w:themeColor="text1" w:val="000000"/>
                <w:sz w:val="20"/>
                <w:szCs w:val="20"/>
              </w:rPr>
            </w:pPr>
            <w:r>
              <w:rPr>
                <w:color w:themeColor="text1" w:val="000000"/>
                <w:sz w:val="20"/>
                <w:szCs w:val="20"/>
              </w:rPr>
            </w:r>
          </w:p>
        </w:tc>
      </w:tr>
      <w:tr>
        <w:trPr>
          <w:trHeight w:val="20" w:hRule="atLeast"/>
        </w:trPr>
        <w:tc>
          <w:tcPr>
            <w:tcW w:w="2022"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0" w:after="0"/>
              <w:jc w:val="center"/>
              <w:rPr>
                <w:color w:themeColor="text1" w:val="000000"/>
                <w:sz w:val="20"/>
                <w:szCs w:val="20"/>
              </w:rPr>
            </w:pPr>
            <w:r>
              <w:rPr>
                <w:color w:themeColor="text1" w:val="000000"/>
                <w:sz w:val="20"/>
                <w:szCs w:val="20"/>
              </w:rPr>
              <w:t>48</w:t>
            </w:r>
          </w:p>
        </w:tc>
        <w:tc>
          <w:tcPr>
            <w:tcW w:w="4403"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0" w:after="0"/>
              <w:jc w:val="center"/>
              <w:rPr>
                <w:color w:themeColor="text1" w:val="000000"/>
                <w:sz w:val="20"/>
                <w:szCs w:val="20"/>
              </w:rPr>
            </w:pPr>
            <w:r>
              <w:rPr>
                <w:color w:themeColor="text1" w:val="000000"/>
                <w:sz w:val="20"/>
                <w:szCs w:val="20"/>
              </w:rPr>
              <w:t>Investimenti in tecnologie dell’informazione - software</w:t>
            </w:r>
          </w:p>
        </w:tc>
        <w:tc>
          <w:tcPr>
            <w:tcW w:w="3213" w:type="dxa"/>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0" w:after="120"/>
              <w:jc w:val="start"/>
              <w:rPr>
                <w:color w:themeColor="text1" w:val="000000"/>
                <w:sz w:val="20"/>
                <w:szCs w:val="20"/>
              </w:rPr>
            </w:pPr>
            <w:r>
              <w:rPr>
                <w:color w:themeColor="text1" w:val="000000"/>
                <w:sz w:val="20"/>
                <w:szCs w:val="20"/>
              </w:rPr>
            </w:r>
          </w:p>
        </w:tc>
      </w:tr>
      <w:tr>
        <w:trPr>
          <w:trHeight w:val="20" w:hRule="atLeast"/>
        </w:trPr>
        <w:tc>
          <w:tcPr>
            <w:tcW w:w="2022"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0" w:after="0"/>
              <w:jc w:val="center"/>
              <w:rPr>
                <w:color w:themeColor="text1" w:val="000000"/>
                <w:sz w:val="20"/>
                <w:szCs w:val="20"/>
              </w:rPr>
            </w:pPr>
            <w:r>
              <w:rPr>
                <w:color w:themeColor="text1" w:val="000000"/>
                <w:sz w:val="20"/>
                <w:szCs w:val="20"/>
              </w:rPr>
              <w:t>56</w:t>
            </w:r>
          </w:p>
        </w:tc>
        <w:tc>
          <w:tcPr>
            <w:tcW w:w="4403"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0" w:after="0"/>
              <w:jc w:val="center"/>
              <w:rPr>
                <w:color w:themeColor="text1" w:val="000000"/>
                <w:sz w:val="20"/>
                <w:szCs w:val="20"/>
              </w:rPr>
            </w:pPr>
            <w:r>
              <w:rPr>
                <w:color w:themeColor="text1" w:val="000000"/>
                <w:sz w:val="20"/>
                <w:szCs w:val="20"/>
              </w:rPr>
              <w:t>Progetti pilota</w:t>
            </w:r>
          </w:p>
        </w:tc>
        <w:tc>
          <w:tcPr>
            <w:tcW w:w="3213" w:type="dxa"/>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0" w:after="120"/>
              <w:jc w:val="start"/>
              <w:rPr>
                <w:color w:themeColor="text1" w:val="000000"/>
                <w:sz w:val="20"/>
                <w:szCs w:val="20"/>
              </w:rPr>
            </w:pPr>
            <w:r>
              <w:rPr>
                <w:color w:themeColor="text1" w:val="000000"/>
                <w:sz w:val="20"/>
                <w:szCs w:val="20"/>
              </w:rPr>
            </w:r>
          </w:p>
        </w:tc>
      </w:tr>
      <w:tr>
        <w:trPr>
          <w:trHeight w:val="20" w:hRule="atLeast"/>
        </w:trPr>
        <w:tc>
          <w:tcPr>
            <w:tcW w:w="2022"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0" w:after="0"/>
              <w:jc w:val="center"/>
              <w:rPr>
                <w:color w:themeColor="text1" w:val="000000"/>
                <w:sz w:val="20"/>
                <w:szCs w:val="20"/>
              </w:rPr>
            </w:pPr>
            <w:r>
              <w:rPr>
                <w:color w:themeColor="text1" w:val="000000"/>
                <w:sz w:val="20"/>
                <w:szCs w:val="20"/>
              </w:rPr>
              <w:t>66</w:t>
            </w:r>
          </w:p>
        </w:tc>
        <w:tc>
          <w:tcPr>
            <w:tcW w:w="4403"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0" w:after="120"/>
              <w:jc w:val="center"/>
              <w:rPr>
                <w:color w:themeColor="text1" w:val="000000"/>
                <w:sz w:val="20"/>
                <w:szCs w:val="20"/>
              </w:rPr>
            </w:pPr>
            <w:r>
              <w:rPr>
                <w:color w:themeColor="text1" w:val="000000"/>
                <w:sz w:val="20"/>
                <w:szCs w:val="20"/>
              </w:rPr>
              <w:t>Altre operazioni (economico)</w:t>
            </w:r>
          </w:p>
        </w:tc>
        <w:tc>
          <w:tcPr>
            <w:tcW w:w="3213" w:type="dxa"/>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0" w:after="120"/>
              <w:jc w:val="start"/>
              <w:rPr>
                <w:color w:themeColor="text1" w:val="000000"/>
                <w:sz w:val="20"/>
                <w:szCs w:val="20"/>
              </w:rPr>
            </w:pPr>
            <w:r>
              <w:rPr>
                <w:color w:themeColor="text1" w:val="000000"/>
                <w:sz w:val="20"/>
                <w:szCs w:val="20"/>
              </w:rPr>
            </w:r>
          </w:p>
        </w:tc>
      </w:tr>
    </w:tbl>
    <w:p>
      <w:pPr>
        <w:pStyle w:val="Normal"/>
        <w:bidi w:val="0"/>
        <w:spacing w:lineRule="auto" w:line="240" w:before="0" w:after="120"/>
        <w:jc w:val="start"/>
        <w:rPr>
          <w:color w:themeColor="text1" w:val="000000"/>
        </w:rPr>
      </w:pPr>
      <w:r>
        <w:rPr>
          <w:color w:themeColor="text1" w:val="000000"/>
        </w:rPr>
      </w:r>
    </w:p>
    <w:p>
      <w:pPr>
        <w:pStyle w:val="Standard"/>
        <w:spacing w:before="0" w:after="0"/>
        <w:jc w:val="both"/>
        <w:rPr>
          <w:rFonts w:ascii="Aptos" w:hAnsi="Aptos"/>
          <w:color w:themeColor="text1" w:val="000000"/>
          <w:sz w:val="22"/>
          <w:szCs w:val="22"/>
        </w:rPr>
      </w:pPr>
      <w:r>
        <w:rPr>
          <w:rFonts w:ascii="Aptos" w:hAnsi="Aptos"/>
          <w:color w:themeColor="text1" w:val="000000"/>
          <w:sz w:val="22"/>
          <w:szCs w:val="22"/>
        </w:rPr>
        <w:t>Riassumere le attività progettuali riconducibili a finalizzati ad aumentare il valore del prodotto e migliorare la trasparenza, la tracciabilità e il marketing. A titolo esemplificativo, rientrano negli interventi ammissibili: la prima lavorazione del pescato, sia a terra che a bordo, la vendita diretta e digitale, la tracciabilità del prodotto con sistemi IT e codici a barre e scanner, con particolare riferimento al ripopolamento di specie minacciate di estinzione, da attuarsi negli ecosistemi marini (cfr. paragrafo 3.1 della prima parte del bando)</w:t>
      </w:r>
    </w:p>
    <w:p>
      <w:pPr>
        <w:pStyle w:val="Standard"/>
        <w:spacing w:before="0" w:after="0"/>
        <w:rPr>
          <w:rFonts w:ascii="Aptos" w:hAnsi="Aptos"/>
          <w:color w:themeColor="text1" w:val="000000"/>
          <w:sz w:val="22"/>
          <w:szCs w:val="22"/>
        </w:rPr>
      </w:pPr>
      <w:r>
        <w:rPr>
          <w:rFonts w:ascii="Aptos" w:hAnsi="Aptos"/>
          <w:color w:themeColor="text1" w:val="000000"/>
          <w:sz w:val="22"/>
          <w:szCs w:val="22"/>
        </w:rPr>
        <w:t>Gli investimenti sopra descritti si riferiscono sia alla pesca in mare, che nelle acque interne.</w:t>
      </w:r>
    </w:p>
    <w:p>
      <w:pPr>
        <w:pStyle w:val="Standard"/>
        <w:spacing w:lineRule="auto" w:line="240" w:before="0" w:after="120"/>
        <w:rPr>
          <w:b/>
          <w:color w:themeColor="text1" w:val="000000"/>
        </w:rPr>
      </w:pPr>
      <w:r>
        <w:rPr>
          <w:b/>
          <w:color w:themeColor="text1" w:val="000000"/>
        </w:rPr>
      </w:r>
    </w:p>
    <w:tbl>
      <w:tblPr>
        <w:tblW w:w="10224" w:type="dxa"/>
        <w:jc w:val="start"/>
        <w:tblInd w:w="99" w:type="dxa"/>
        <w:tblLayout w:type="fixed"/>
        <w:tblCellMar>
          <w:top w:w="0" w:type="dxa"/>
          <w:start w:w="100" w:type="dxa"/>
          <w:bottom w:w="0" w:type="dxa"/>
          <w:end w:w="100" w:type="dxa"/>
        </w:tblCellMar>
        <w:tblLook w:val="04a0" w:firstRow="1" w:noVBand="1" w:lastRow="0" w:firstColumn="1" w:lastColumn="0" w:noHBand="0"/>
      </w:tblPr>
      <w:tblGrid>
        <w:gridCol w:w="4678"/>
        <w:gridCol w:w="5546"/>
      </w:tblGrid>
      <w:tr>
        <w:trPr>
          <w:trHeight w:val="285" w:hRule="atLeast"/>
        </w:trPr>
        <w:tc>
          <w:tcPr>
            <w:tcW w:w="4678" w:type="dxa"/>
            <w:tcBorders>
              <w:top w:val="single" w:sz="4" w:space="0" w:color="000000"/>
              <w:start w:val="single" w:sz="4" w:space="0" w:color="000000"/>
              <w:bottom w:val="single" w:sz="4" w:space="0" w:color="000000"/>
              <w:end w:val="single" w:sz="4" w:space="0" w:color="000000"/>
            </w:tcBorders>
          </w:tcPr>
          <w:p>
            <w:pPr>
              <w:pStyle w:val="Standard"/>
              <w:widowControl w:val="false"/>
              <w:spacing w:lineRule="auto" w:line="240" w:before="0" w:after="120"/>
              <w:rPr>
                <w:rFonts w:ascii="Aptos" w:hAnsi="Aptos"/>
                <w:color w:themeColor="text1" w:val="000000"/>
              </w:rPr>
            </w:pPr>
            <w:r>
              <w:rPr>
                <w:rFonts w:ascii="Aptos" w:hAnsi="Aptos"/>
                <w:b/>
                <w:color w:themeColor="text1" w:val="000000"/>
              </w:rPr>
              <w:t>ATTIVITÀ</w:t>
            </w:r>
          </w:p>
        </w:tc>
        <w:tc>
          <w:tcPr>
            <w:tcW w:w="5546" w:type="dxa"/>
            <w:tcBorders>
              <w:top w:val="single" w:sz="4" w:space="0" w:color="000000"/>
              <w:start w:val="single" w:sz="4" w:space="0" w:color="000000"/>
              <w:bottom w:val="single" w:sz="4" w:space="0" w:color="000000"/>
              <w:end w:val="single" w:sz="4" w:space="0" w:color="000000"/>
            </w:tcBorders>
          </w:tcPr>
          <w:p>
            <w:pPr>
              <w:pStyle w:val="Standard"/>
              <w:widowControl w:val="false"/>
              <w:spacing w:lineRule="auto" w:line="240" w:before="0" w:after="120"/>
              <w:rPr>
                <w:rFonts w:ascii="Aptos" w:hAnsi="Aptos"/>
                <w:color w:themeColor="text1" w:val="000000"/>
              </w:rPr>
            </w:pPr>
            <w:r>
              <w:rPr>
                <w:rFonts w:ascii="Aptos" w:hAnsi="Aptos"/>
                <w:b/>
                <w:color w:themeColor="text1" w:val="000000"/>
              </w:rPr>
              <w:t>DETTAGLIO DELLE ATTIVITÀ’</w:t>
            </w:r>
          </w:p>
        </w:tc>
      </w:tr>
      <w:tr>
        <w:trPr>
          <w:trHeight w:val="1220" w:hRule="atLeast"/>
        </w:trPr>
        <w:tc>
          <w:tcPr>
            <w:tcW w:w="4678" w:type="dxa"/>
            <w:tcBorders>
              <w:top w:val="single" w:sz="4" w:space="0" w:color="000000"/>
              <w:start w:val="single" w:sz="4" w:space="0" w:color="000000"/>
              <w:bottom w:val="single" w:sz="4" w:space="0" w:color="000000"/>
              <w:end w:val="single" w:sz="4" w:space="0" w:color="000000"/>
            </w:tcBorders>
          </w:tcPr>
          <w:p>
            <w:pPr>
              <w:pStyle w:val="Standard"/>
              <w:widowControl w:val="false"/>
              <w:spacing w:lineRule="auto" w:line="240" w:before="0" w:after="120"/>
              <w:rPr>
                <w:rFonts w:ascii="Aptos" w:hAnsi="Aptos"/>
                <w:color w:themeColor="text1" w:val="000000"/>
              </w:rPr>
            </w:pPr>
            <w:r>
              <w:rPr>
                <w:rFonts w:ascii="Aptos" w:hAnsi="Aptos"/>
                <w:color w:themeColor="text1" w:val="000000"/>
              </w:rPr>
            </w:r>
          </w:p>
        </w:tc>
        <w:tc>
          <w:tcPr>
            <w:tcW w:w="5546" w:type="dxa"/>
            <w:tcBorders>
              <w:top w:val="single" w:sz="4" w:space="0" w:color="000000"/>
              <w:start w:val="single" w:sz="4" w:space="0" w:color="000000"/>
              <w:bottom w:val="single" w:sz="4" w:space="0" w:color="000000"/>
              <w:end w:val="single" w:sz="4" w:space="0" w:color="000000"/>
            </w:tcBorders>
          </w:tcPr>
          <w:p>
            <w:pPr>
              <w:pStyle w:val="Standard"/>
              <w:spacing w:lineRule="auto" w:line="240" w:before="0" w:after="120"/>
              <w:jc w:val="both"/>
              <w:rPr>
                <w:rFonts w:ascii="Aptos" w:hAnsi="Aptos"/>
                <w:i/>
                <w:iCs/>
                <w:color w:themeColor="text1" w:val="000000"/>
              </w:rPr>
            </w:pPr>
            <w:r>
              <w:rPr>
                <w:rFonts w:ascii="Aptos" w:hAnsi="Aptos"/>
                <w:i/>
                <w:iCs/>
                <w:color w:themeColor="text1" w:val="000000"/>
              </w:rPr>
            </w:r>
          </w:p>
        </w:tc>
      </w:tr>
      <w:tr>
        <w:trPr>
          <w:trHeight w:val="1220" w:hRule="atLeast"/>
        </w:trPr>
        <w:tc>
          <w:tcPr>
            <w:tcW w:w="4678" w:type="dxa"/>
            <w:tcBorders>
              <w:top w:val="single" w:sz="4" w:space="0" w:color="000000"/>
              <w:start w:val="single" w:sz="4" w:space="0" w:color="000000"/>
              <w:bottom w:val="single" w:sz="4" w:space="0" w:color="000000"/>
              <w:end w:val="single" w:sz="4" w:space="0" w:color="000000"/>
            </w:tcBorders>
          </w:tcPr>
          <w:p>
            <w:pPr>
              <w:pStyle w:val="Standard"/>
              <w:widowControl w:val="false"/>
              <w:spacing w:lineRule="auto" w:line="240" w:before="0" w:after="120"/>
              <w:rPr>
                <w:rFonts w:ascii="Aptos" w:hAnsi="Aptos"/>
                <w:color w:themeColor="text1" w:val="000000"/>
              </w:rPr>
            </w:pPr>
            <w:r>
              <w:rPr>
                <w:rFonts w:ascii="Aptos" w:hAnsi="Aptos"/>
                <w:color w:themeColor="text1" w:val="000000"/>
              </w:rPr>
              <w:t>‍</w:t>
            </w:r>
          </w:p>
        </w:tc>
        <w:tc>
          <w:tcPr>
            <w:tcW w:w="5546" w:type="dxa"/>
            <w:tcBorders>
              <w:top w:val="single" w:sz="4" w:space="0" w:color="000000"/>
              <w:start w:val="single" w:sz="4" w:space="0" w:color="000000"/>
              <w:bottom w:val="single" w:sz="4" w:space="0" w:color="000000"/>
              <w:end w:val="single" w:sz="4" w:space="0" w:color="000000"/>
            </w:tcBorders>
          </w:tcPr>
          <w:p>
            <w:pPr>
              <w:pStyle w:val="Standard"/>
              <w:spacing w:lineRule="auto" w:line="240" w:before="0" w:after="120"/>
              <w:jc w:val="both"/>
              <w:rPr>
                <w:rFonts w:ascii="Aptos" w:hAnsi="Aptos"/>
                <w:i/>
                <w:iCs/>
                <w:color w:themeColor="text1" w:val="000000"/>
              </w:rPr>
            </w:pPr>
            <w:r>
              <w:rPr>
                <w:rFonts w:ascii="Aptos" w:hAnsi="Aptos"/>
                <w:i/>
                <w:iCs/>
                <w:color w:themeColor="text1" w:val="000000"/>
              </w:rPr>
            </w:r>
          </w:p>
        </w:tc>
      </w:tr>
      <w:tr>
        <w:trPr>
          <w:trHeight w:val="1220" w:hRule="atLeast"/>
        </w:trPr>
        <w:tc>
          <w:tcPr>
            <w:tcW w:w="4678" w:type="dxa"/>
            <w:tcBorders>
              <w:top w:val="single" w:sz="4" w:space="0" w:color="000000"/>
              <w:start w:val="single" w:sz="4" w:space="0" w:color="000000"/>
              <w:bottom w:val="single" w:sz="4" w:space="0" w:color="000000"/>
              <w:end w:val="single" w:sz="4" w:space="0" w:color="000000"/>
            </w:tcBorders>
          </w:tcPr>
          <w:p>
            <w:pPr>
              <w:pStyle w:val="Standard"/>
              <w:widowControl w:val="false"/>
              <w:spacing w:lineRule="auto" w:line="240" w:before="0" w:after="120"/>
              <w:rPr>
                <w:rFonts w:ascii="Aptos" w:hAnsi="Aptos"/>
                <w:color w:themeColor="text1" w:val="000000"/>
              </w:rPr>
            </w:pPr>
            <w:r>
              <w:rPr>
                <w:rFonts w:ascii="Aptos" w:hAnsi="Aptos"/>
                <w:color w:themeColor="text1" w:val="000000"/>
              </w:rPr>
              <w:t>‍</w:t>
            </w:r>
          </w:p>
        </w:tc>
        <w:tc>
          <w:tcPr>
            <w:tcW w:w="5546" w:type="dxa"/>
            <w:tcBorders>
              <w:top w:val="single" w:sz="4" w:space="0" w:color="000000"/>
              <w:start w:val="single" w:sz="4" w:space="0" w:color="000000"/>
              <w:bottom w:val="single" w:sz="4" w:space="0" w:color="000000"/>
              <w:end w:val="single" w:sz="4" w:space="0" w:color="000000"/>
            </w:tcBorders>
          </w:tcPr>
          <w:p>
            <w:pPr>
              <w:pStyle w:val="Standard"/>
              <w:spacing w:lineRule="auto" w:line="240" w:before="0" w:after="120"/>
              <w:jc w:val="both"/>
              <w:rPr>
                <w:rFonts w:ascii="Aptos" w:hAnsi="Aptos"/>
                <w:i/>
                <w:iCs/>
                <w:color w:themeColor="text1" w:val="000000"/>
              </w:rPr>
            </w:pPr>
            <w:r>
              <w:rPr>
                <w:rFonts w:ascii="Aptos" w:hAnsi="Aptos"/>
                <w:i/>
                <w:iCs/>
                <w:color w:themeColor="text1" w:val="000000"/>
              </w:rPr>
            </w:r>
          </w:p>
        </w:tc>
      </w:tr>
    </w:tbl>
    <w:p>
      <w:pPr>
        <w:pStyle w:val="Standard"/>
        <w:spacing w:lineRule="auto" w:line="240" w:before="0" w:after="120"/>
        <w:jc w:val="both"/>
        <w:rPr>
          <w:b/>
          <w:color w:themeColor="text1" w:val="000000"/>
        </w:rPr>
      </w:pPr>
      <w:r>
        <w:rPr>
          <w:b/>
          <w:color w:themeColor="text1" w:val="000000"/>
        </w:rPr>
      </w:r>
    </w:p>
    <w:tbl>
      <w:tblPr>
        <w:tblW w:w="9629" w:type="dxa"/>
        <w:jc w:val="start"/>
        <w:tblInd w:w="230" w:type="dxa"/>
        <w:tblLayout w:type="fixed"/>
        <w:tblCellMar>
          <w:top w:w="0" w:type="dxa"/>
          <w:start w:w="100" w:type="dxa"/>
          <w:bottom w:w="0" w:type="dxa"/>
          <w:end w:w="100" w:type="dxa"/>
        </w:tblCellMar>
        <w:tblLook w:val="04a0" w:firstRow="1" w:noVBand="1" w:lastRow="0" w:firstColumn="1" w:lastColumn="0" w:noHBand="0"/>
      </w:tblPr>
      <w:tblGrid>
        <w:gridCol w:w="9629"/>
      </w:tblGrid>
      <w:tr>
        <w:trPr>
          <w:trHeight w:val="6784" w:hRule="atLeast"/>
        </w:trPr>
        <w:tc>
          <w:tcPr>
            <w:tcW w:w="9629" w:type="dxa"/>
            <w:tcBorders>
              <w:top w:val="single" w:sz="8" w:space="0" w:color="000000"/>
              <w:start w:val="single" w:sz="8" w:space="0" w:color="000000"/>
              <w:bottom w:val="single" w:sz="8" w:space="0" w:color="000000"/>
              <w:end w:val="single" w:sz="8" w:space="0" w:color="000000"/>
            </w:tcBorders>
          </w:tcPr>
          <w:p>
            <w:pPr>
              <w:pStyle w:val="Standard"/>
              <w:widowControl w:val="false"/>
              <w:spacing w:lineRule="auto" w:line="240" w:before="0" w:after="120"/>
              <w:rPr>
                <w:rFonts w:ascii="Aptos" w:hAnsi="Aptos"/>
                <w:color w:themeColor="text1" w:val="000000"/>
              </w:rPr>
            </w:pPr>
            <w:r>
              <w:rPr>
                <w:rFonts w:ascii="Aptos" w:hAnsi="Aptos"/>
                <w:b/>
                <w:color w:themeColor="text1" w:val="000000"/>
              </w:rPr>
              <w:t>Finalità del progetto e coerenza con FEAMPA e Strategia di Sviluppo Locale del GALPA Toscana (vedi paragrafo 1 della prima parte del bando) (max 1 pagina, formato A4, interlinea singola).</w:t>
            </w:r>
          </w:p>
          <w:p>
            <w:pPr>
              <w:pStyle w:val="Standard"/>
              <w:widowControl w:val="false"/>
              <w:spacing w:lineRule="auto" w:line="240" w:before="0" w:after="120"/>
              <w:rPr>
                <w:rFonts w:ascii="Aptos" w:hAnsi="Aptos"/>
                <w:color w:themeColor="text1" w:val="000000"/>
              </w:rPr>
            </w:pPr>
            <w:r>
              <w:rPr>
                <w:rFonts w:ascii="Aptos" w:hAnsi="Aptos"/>
                <w:color w:themeColor="text1" w:val="000000"/>
              </w:rPr>
            </w:r>
          </w:p>
        </w:tc>
      </w:tr>
      <w:tr>
        <w:trPr>
          <w:trHeight w:val="780" w:hRule="atLeast"/>
        </w:trPr>
        <w:tc>
          <w:tcPr>
            <w:tcW w:w="9629" w:type="dxa"/>
            <w:tcBorders>
              <w:start w:val="single" w:sz="8" w:space="0" w:color="000000"/>
              <w:bottom w:val="single" w:sz="8" w:space="0" w:color="000000"/>
              <w:end w:val="single" w:sz="8" w:space="0" w:color="000000"/>
            </w:tcBorders>
          </w:tcPr>
          <w:p>
            <w:pPr>
              <w:pStyle w:val="Standard"/>
              <w:widowControl w:val="false"/>
              <w:spacing w:lineRule="auto" w:line="240" w:before="0" w:after="120"/>
              <w:rPr>
                <w:rFonts w:ascii="Aptos" w:hAnsi="Aptos"/>
                <w:color w:themeColor="text1" w:val="000000"/>
              </w:rPr>
            </w:pPr>
            <w:r>
              <w:rPr>
                <w:rFonts w:ascii="Aptos" w:hAnsi="Aptos"/>
                <w:b/>
                <w:color w:themeColor="text1" w:val="000000"/>
              </w:rPr>
              <w:t>Titolo del Progetto:</w:t>
            </w:r>
          </w:p>
          <w:p>
            <w:pPr>
              <w:pStyle w:val="Standard"/>
              <w:widowControl w:val="false"/>
              <w:spacing w:lineRule="auto" w:line="240" w:before="0" w:after="120"/>
              <w:jc w:val="both"/>
              <w:rPr>
                <w:rFonts w:ascii="Aptos" w:hAnsi="Aptos"/>
                <w:b/>
                <w:color w:themeColor="text1" w:val="000000"/>
              </w:rPr>
            </w:pPr>
            <w:r>
              <w:rPr>
                <w:rFonts w:ascii="Aptos" w:hAnsi="Aptos"/>
                <w:b/>
                <w:color w:themeColor="text1" w:val="000000"/>
              </w:rPr>
            </w:r>
          </w:p>
        </w:tc>
      </w:tr>
      <w:tr>
        <w:trPr>
          <w:trHeight w:val="780" w:hRule="atLeast"/>
        </w:trPr>
        <w:tc>
          <w:tcPr>
            <w:tcW w:w="9629" w:type="dxa"/>
            <w:tcBorders>
              <w:start w:val="single" w:sz="8" w:space="0" w:color="000000"/>
              <w:bottom w:val="single" w:sz="8" w:space="0" w:color="000000"/>
              <w:end w:val="single" w:sz="8" w:space="0" w:color="000000"/>
            </w:tcBorders>
          </w:tcPr>
          <w:p>
            <w:pPr>
              <w:pStyle w:val="Standard"/>
              <w:widowControl w:val="false"/>
              <w:spacing w:lineRule="auto" w:line="240" w:before="0" w:after="120"/>
              <w:rPr>
                <w:rFonts w:ascii="Aptos" w:hAnsi="Aptos"/>
                <w:color w:themeColor="text1" w:val="000000"/>
              </w:rPr>
            </w:pPr>
            <w:r>
              <w:rPr>
                <w:rFonts w:ascii="Aptos" w:hAnsi="Aptos"/>
                <w:b/>
                <w:color w:themeColor="text1" w:val="000000"/>
              </w:rPr>
              <w:t>Partecipanti al progetto:</w:t>
            </w:r>
          </w:p>
          <w:p>
            <w:pPr>
              <w:pStyle w:val="Standard"/>
              <w:widowControl w:val="false"/>
              <w:spacing w:lineRule="auto" w:line="240" w:before="0" w:after="120"/>
              <w:jc w:val="both"/>
              <w:rPr>
                <w:rFonts w:ascii="Aptos" w:hAnsi="Aptos"/>
                <w:b/>
                <w:color w:themeColor="text1" w:val="000000"/>
              </w:rPr>
            </w:pPr>
            <w:r>
              <w:rPr>
                <w:rFonts w:ascii="Aptos" w:hAnsi="Aptos"/>
                <w:b/>
                <w:color w:themeColor="text1" w:val="000000"/>
              </w:rPr>
            </w:r>
          </w:p>
        </w:tc>
      </w:tr>
      <w:tr>
        <w:trPr>
          <w:trHeight w:val="780" w:hRule="atLeast"/>
        </w:trPr>
        <w:tc>
          <w:tcPr>
            <w:tcW w:w="9629" w:type="dxa"/>
            <w:tcBorders>
              <w:start w:val="single" w:sz="8" w:space="0" w:color="000000"/>
              <w:bottom w:val="single" w:sz="8" w:space="0" w:color="000000"/>
              <w:end w:val="single" w:sz="8" w:space="0" w:color="000000"/>
            </w:tcBorders>
          </w:tcPr>
          <w:p>
            <w:pPr>
              <w:pStyle w:val="Standard"/>
              <w:widowControl w:val="false"/>
              <w:spacing w:lineRule="auto" w:line="240" w:before="0" w:after="120"/>
              <w:rPr>
                <w:rFonts w:ascii="Aptos" w:hAnsi="Aptos"/>
                <w:color w:themeColor="text1" w:val="000000"/>
              </w:rPr>
            </w:pPr>
            <w:r>
              <w:rPr>
                <w:rFonts w:ascii="Aptos" w:hAnsi="Aptos"/>
                <w:b/>
                <w:color w:themeColor="text1" w:val="000000"/>
              </w:rPr>
              <w:t>Luogo/luoghi di realizzazione del progetto:</w:t>
            </w:r>
          </w:p>
          <w:p>
            <w:pPr>
              <w:pStyle w:val="Standard"/>
              <w:widowControl w:val="false"/>
              <w:spacing w:lineRule="auto" w:line="240" w:before="0" w:after="120"/>
              <w:jc w:val="both"/>
              <w:rPr>
                <w:rFonts w:ascii="Aptos" w:hAnsi="Aptos"/>
                <w:b/>
                <w:color w:themeColor="text1" w:val="000000"/>
              </w:rPr>
            </w:pPr>
            <w:r>
              <w:rPr>
                <w:rFonts w:ascii="Aptos" w:hAnsi="Aptos"/>
                <w:b/>
                <w:color w:themeColor="text1" w:val="000000"/>
              </w:rPr>
            </w:r>
          </w:p>
        </w:tc>
      </w:tr>
      <w:tr>
        <w:trPr>
          <w:trHeight w:val="780" w:hRule="atLeast"/>
        </w:trPr>
        <w:tc>
          <w:tcPr>
            <w:tcW w:w="9629" w:type="dxa"/>
            <w:tcBorders>
              <w:start w:val="single" w:sz="8" w:space="0" w:color="000000"/>
              <w:bottom w:val="single" w:sz="8" w:space="0" w:color="000000"/>
              <w:end w:val="single" w:sz="8" w:space="0" w:color="000000"/>
            </w:tcBorders>
          </w:tcPr>
          <w:p>
            <w:pPr>
              <w:pStyle w:val="Standard"/>
              <w:widowControl w:val="false"/>
              <w:spacing w:lineRule="auto" w:line="240" w:before="0" w:after="120"/>
              <w:rPr>
                <w:rFonts w:ascii="Aptos" w:hAnsi="Aptos"/>
                <w:color w:themeColor="text1" w:val="000000"/>
              </w:rPr>
            </w:pPr>
            <w:r>
              <w:rPr>
                <w:rFonts w:ascii="Aptos" w:hAnsi="Aptos"/>
                <w:b/>
                <w:color w:themeColor="text1" w:val="000000"/>
              </w:rPr>
              <w:t>Vincoli ecologici (allegare le eventuali autorizzazioni):</w:t>
            </w:r>
          </w:p>
          <w:p>
            <w:pPr>
              <w:pStyle w:val="Standard"/>
              <w:widowControl w:val="false"/>
              <w:spacing w:lineRule="auto" w:line="240" w:before="0" w:after="120"/>
              <w:jc w:val="both"/>
              <w:rPr>
                <w:rFonts w:ascii="Aptos" w:hAnsi="Aptos"/>
                <w:b/>
                <w:color w:themeColor="text1" w:val="000000"/>
              </w:rPr>
            </w:pPr>
            <w:r>
              <w:rPr>
                <w:rFonts w:ascii="Aptos" w:hAnsi="Aptos"/>
                <w:b/>
                <w:color w:themeColor="text1" w:val="000000"/>
              </w:rPr>
            </w:r>
          </w:p>
        </w:tc>
      </w:tr>
      <w:tr>
        <w:trPr>
          <w:trHeight w:val="780" w:hRule="atLeast"/>
        </w:trPr>
        <w:tc>
          <w:tcPr>
            <w:tcW w:w="9629" w:type="dxa"/>
            <w:tcBorders>
              <w:start w:val="single" w:sz="8" w:space="0" w:color="000000"/>
              <w:bottom w:val="single" w:sz="8" w:space="0" w:color="000000"/>
              <w:end w:val="single" w:sz="8" w:space="0" w:color="000000"/>
            </w:tcBorders>
          </w:tcPr>
          <w:p>
            <w:pPr>
              <w:pStyle w:val="Standard"/>
              <w:widowControl w:val="false"/>
              <w:spacing w:lineRule="auto" w:line="240" w:before="0" w:after="120"/>
              <w:rPr>
                <w:rFonts w:ascii="Aptos" w:hAnsi="Aptos"/>
                <w:color w:themeColor="text1" w:val="000000"/>
              </w:rPr>
            </w:pPr>
            <w:r>
              <w:rPr>
                <w:rFonts w:ascii="Aptos" w:hAnsi="Aptos"/>
                <w:b/>
                <w:color w:themeColor="text1" w:val="000000"/>
              </w:rPr>
              <w:t>Durata del progetto (mesi):</w:t>
            </w:r>
          </w:p>
          <w:p>
            <w:pPr>
              <w:pStyle w:val="Standard"/>
              <w:widowControl w:val="false"/>
              <w:spacing w:lineRule="auto" w:line="240" w:before="0" w:after="120"/>
              <w:jc w:val="both"/>
              <w:rPr>
                <w:rFonts w:ascii="Aptos" w:hAnsi="Aptos"/>
                <w:b/>
                <w:color w:themeColor="text1" w:val="000000"/>
              </w:rPr>
            </w:pPr>
            <w:r>
              <w:rPr>
                <w:rFonts w:ascii="Aptos" w:hAnsi="Aptos"/>
                <w:b/>
                <w:color w:themeColor="text1" w:val="000000"/>
              </w:rPr>
            </w:r>
          </w:p>
        </w:tc>
      </w:tr>
      <w:tr>
        <w:trPr>
          <w:trHeight w:val="7210" w:hRule="atLeast"/>
        </w:trPr>
        <w:tc>
          <w:tcPr>
            <w:tcW w:w="9629" w:type="dxa"/>
            <w:tcBorders>
              <w:start w:val="single" w:sz="8" w:space="0" w:color="000000"/>
              <w:bottom w:val="single" w:sz="8" w:space="0" w:color="000000"/>
              <w:end w:val="single" w:sz="8" w:space="0" w:color="000000"/>
            </w:tcBorders>
          </w:tcPr>
          <w:p>
            <w:pPr>
              <w:pStyle w:val="Standard"/>
              <w:widowControl w:val="false"/>
              <w:spacing w:lineRule="auto" w:line="240" w:before="0" w:after="120"/>
              <w:rPr>
                <w:rFonts w:ascii="Aptos" w:hAnsi="Aptos"/>
                <w:color w:themeColor="text1" w:val="000000"/>
              </w:rPr>
            </w:pPr>
            <w:r>
              <w:rPr>
                <w:rFonts w:ascii="Aptos" w:hAnsi="Aptos"/>
                <w:b/>
                <w:color w:themeColor="text1" w:val="000000"/>
              </w:rPr>
              <w:t>Sintesi del progetto (max 1 pagina, formato A4, interlinea singola)</w:t>
            </w:r>
          </w:p>
          <w:p>
            <w:pPr>
              <w:pStyle w:val="Standard"/>
              <w:widowControl w:val="false"/>
              <w:spacing w:lineRule="auto" w:line="240" w:before="0" w:after="120"/>
              <w:jc w:val="both"/>
              <w:rPr>
                <w:rFonts w:ascii="Aptos" w:hAnsi="Aptos"/>
                <w:b/>
                <w:color w:themeColor="text1" w:val="000000"/>
              </w:rPr>
            </w:pPr>
            <w:r>
              <w:rPr>
                <w:rFonts w:ascii="Aptos" w:hAnsi="Aptos"/>
                <w:b/>
                <w:color w:themeColor="text1" w:val="000000"/>
              </w:rPr>
            </w:r>
          </w:p>
          <w:p>
            <w:pPr>
              <w:pStyle w:val="Standard"/>
              <w:widowControl w:val="false"/>
              <w:spacing w:lineRule="auto" w:line="240" w:before="0" w:after="120"/>
              <w:jc w:val="both"/>
              <w:rPr>
                <w:rFonts w:ascii="Aptos" w:hAnsi="Aptos"/>
                <w:b/>
                <w:color w:themeColor="text1" w:val="000000"/>
              </w:rPr>
            </w:pPr>
            <w:r>
              <w:rPr>
                <w:rFonts w:ascii="Aptos" w:hAnsi="Aptos"/>
                <w:b/>
                <w:color w:themeColor="text1" w:val="000000"/>
              </w:rPr>
            </w:r>
          </w:p>
          <w:p>
            <w:pPr>
              <w:pStyle w:val="Standard"/>
              <w:widowControl w:val="false"/>
              <w:spacing w:lineRule="auto" w:line="240" w:before="0" w:after="120"/>
              <w:jc w:val="both"/>
              <w:rPr>
                <w:rFonts w:ascii="Aptos" w:hAnsi="Aptos"/>
                <w:b/>
                <w:color w:themeColor="text1" w:val="000000"/>
              </w:rPr>
            </w:pPr>
            <w:r>
              <w:rPr>
                <w:rFonts w:ascii="Aptos" w:hAnsi="Aptos"/>
                <w:b/>
                <w:color w:themeColor="text1" w:val="000000"/>
              </w:rPr>
            </w:r>
          </w:p>
          <w:p>
            <w:pPr>
              <w:pStyle w:val="Standard"/>
              <w:widowControl w:val="false"/>
              <w:spacing w:lineRule="auto" w:line="240" w:before="0" w:after="120"/>
              <w:jc w:val="both"/>
              <w:rPr>
                <w:rFonts w:ascii="Aptos" w:hAnsi="Aptos"/>
                <w:b/>
                <w:color w:themeColor="text1" w:val="000000"/>
              </w:rPr>
            </w:pPr>
            <w:r>
              <w:rPr>
                <w:rFonts w:ascii="Aptos" w:hAnsi="Aptos"/>
                <w:b/>
                <w:color w:themeColor="text1" w:val="000000"/>
              </w:rPr>
            </w:r>
          </w:p>
          <w:p>
            <w:pPr>
              <w:pStyle w:val="Standard"/>
              <w:widowControl w:val="false"/>
              <w:spacing w:lineRule="auto" w:line="240" w:before="0" w:after="120"/>
              <w:jc w:val="both"/>
              <w:rPr>
                <w:rFonts w:ascii="Aptos" w:hAnsi="Aptos"/>
                <w:b/>
                <w:color w:themeColor="text1" w:val="000000"/>
              </w:rPr>
            </w:pPr>
            <w:r>
              <w:rPr>
                <w:rFonts w:ascii="Aptos" w:hAnsi="Aptos"/>
                <w:b/>
                <w:color w:themeColor="text1" w:val="000000"/>
              </w:rPr>
            </w:r>
          </w:p>
          <w:p>
            <w:pPr>
              <w:pStyle w:val="Standard"/>
              <w:widowControl w:val="false"/>
              <w:spacing w:lineRule="auto" w:line="240" w:before="0" w:after="120"/>
              <w:jc w:val="both"/>
              <w:rPr>
                <w:rFonts w:ascii="Aptos" w:hAnsi="Aptos"/>
                <w:b/>
                <w:color w:themeColor="text1" w:val="000000"/>
              </w:rPr>
            </w:pPr>
            <w:r>
              <w:rPr>
                <w:rFonts w:ascii="Aptos" w:hAnsi="Aptos"/>
                <w:b/>
                <w:color w:themeColor="text1" w:val="000000"/>
              </w:rPr>
            </w:r>
          </w:p>
          <w:p>
            <w:pPr>
              <w:pStyle w:val="Standard"/>
              <w:widowControl w:val="false"/>
              <w:spacing w:lineRule="auto" w:line="240" w:before="0" w:after="120"/>
              <w:jc w:val="both"/>
              <w:rPr>
                <w:rFonts w:ascii="Aptos" w:hAnsi="Aptos"/>
                <w:b/>
                <w:color w:themeColor="text1" w:val="000000"/>
              </w:rPr>
            </w:pPr>
            <w:r>
              <w:rPr>
                <w:rFonts w:ascii="Aptos" w:hAnsi="Aptos"/>
                <w:b/>
                <w:color w:themeColor="text1" w:val="000000"/>
              </w:rPr>
            </w:r>
          </w:p>
          <w:p>
            <w:pPr>
              <w:pStyle w:val="Standard"/>
              <w:widowControl w:val="false"/>
              <w:spacing w:lineRule="auto" w:line="240" w:before="0" w:after="120"/>
              <w:jc w:val="both"/>
              <w:rPr>
                <w:rFonts w:ascii="Aptos" w:hAnsi="Aptos"/>
                <w:b/>
                <w:color w:themeColor="text1" w:val="000000"/>
              </w:rPr>
            </w:pPr>
            <w:r>
              <w:rPr>
                <w:rFonts w:ascii="Aptos" w:hAnsi="Aptos"/>
                <w:b/>
                <w:color w:themeColor="text1" w:val="000000"/>
              </w:rPr>
            </w:r>
          </w:p>
          <w:p>
            <w:pPr>
              <w:pStyle w:val="Standard"/>
              <w:widowControl w:val="false"/>
              <w:spacing w:lineRule="auto" w:line="240" w:before="0" w:after="120"/>
              <w:jc w:val="both"/>
              <w:rPr>
                <w:rFonts w:ascii="Aptos" w:hAnsi="Aptos"/>
                <w:b/>
                <w:color w:themeColor="text1" w:val="000000"/>
              </w:rPr>
            </w:pPr>
            <w:r>
              <w:rPr>
                <w:rFonts w:ascii="Aptos" w:hAnsi="Aptos"/>
                <w:b/>
                <w:color w:themeColor="text1" w:val="000000"/>
              </w:rPr>
            </w:r>
          </w:p>
          <w:p>
            <w:pPr>
              <w:pStyle w:val="Standard"/>
              <w:widowControl w:val="false"/>
              <w:spacing w:lineRule="auto" w:line="240" w:before="0" w:after="120"/>
              <w:jc w:val="both"/>
              <w:rPr>
                <w:rFonts w:ascii="Aptos" w:hAnsi="Aptos"/>
                <w:b/>
                <w:color w:themeColor="text1" w:val="000000"/>
              </w:rPr>
            </w:pPr>
            <w:r>
              <w:rPr>
                <w:rFonts w:ascii="Aptos" w:hAnsi="Aptos"/>
                <w:b/>
                <w:color w:themeColor="text1" w:val="000000"/>
              </w:rPr>
            </w:r>
          </w:p>
          <w:p>
            <w:pPr>
              <w:pStyle w:val="Standard"/>
              <w:widowControl w:val="false"/>
              <w:spacing w:lineRule="auto" w:line="240" w:before="0" w:after="120"/>
              <w:jc w:val="both"/>
              <w:rPr>
                <w:rFonts w:ascii="Aptos" w:hAnsi="Aptos"/>
                <w:b/>
                <w:color w:themeColor="text1" w:val="000000"/>
              </w:rPr>
            </w:pPr>
            <w:r>
              <w:rPr>
                <w:rFonts w:ascii="Aptos" w:hAnsi="Aptos"/>
                <w:b/>
                <w:color w:themeColor="text1" w:val="000000"/>
              </w:rPr>
            </w:r>
          </w:p>
          <w:p>
            <w:pPr>
              <w:pStyle w:val="Standard"/>
              <w:widowControl w:val="false"/>
              <w:spacing w:lineRule="auto" w:line="240" w:before="0" w:after="120"/>
              <w:jc w:val="both"/>
              <w:rPr>
                <w:rFonts w:ascii="Aptos" w:hAnsi="Aptos"/>
                <w:b/>
                <w:color w:themeColor="text1" w:val="000000"/>
              </w:rPr>
            </w:pPr>
            <w:r>
              <w:rPr>
                <w:rFonts w:ascii="Aptos" w:hAnsi="Aptos"/>
                <w:b/>
                <w:color w:themeColor="text1" w:val="000000"/>
              </w:rPr>
            </w:r>
          </w:p>
          <w:p>
            <w:pPr>
              <w:pStyle w:val="Standard"/>
              <w:widowControl w:val="false"/>
              <w:spacing w:lineRule="auto" w:line="240" w:before="0" w:after="120"/>
              <w:jc w:val="both"/>
              <w:rPr>
                <w:rFonts w:ascii="Aptos" w:hAnsi="Aptos"/>
                <w:b/>
                <w:color w:themeColor="text1" w:val="000000"/>
              </w:rPr>
            </w:pPr>
            <w:r>
              <w:rPr>
                <w:rFonts w:ascii="Aptos" w:hAnsi="Aptos"/>
                <w:b/>
                <w:color w:themeColor="text1" w:val="000000"/>
              </w:rPr>
            </w:r>
          </w:p>
          <w:p>
            <w:pPr>
              <w:pStyle w:val="Standard"/>
              <w:widowControl w:val="false"/>
              <w:spacing w:lineRule="auto" w:line="240" w:before="0" w:after="120"/>
              <w:jc w:val="both"/>
              <w:rPr>
                <w:rFonts w:ascii="Aptos" w:hAnsi="Aptos"/>
                <w:b/>
                <w:color w:themeColor="text1" w:val="000000"/>
              </w:rPr>
            </w:pPr>
            <w:r>
              <w:rPr>
                <w:rFonts w:ascii="Aptos" w:hAnsi="Aptos"/>
                <w:b/>
                <w:color w:themeColor="text1" w:val="000000"/>
              </w:rPr>
            </w:r>
          </w:p>
          <w:p>
            <w:pPr>
              <w:pStyle w:val="Standard"/>
              <w:widowControl w:val="false"/>
              <w:spacing w:lineRule="auto" w:line="240" w:before="0" w:after="120"/>
              <w:jc w:val="both"/>
              <w:rPr>
                <w:rFonts w:ascii="Aptos" w:hAnsi="Aptos"/>
                <w:b/>
                <w:color w:themeColor="text1" w:val="000000"/>
              </w:rPr>
            </w:pPr>
            <w:r>
              <w:rPr>
                <w:rFonts w:ascii="Aptos" w:hAnsi="Aptos"/>
                <w:b/>
                <w:color w:themeColor="text1" w:val="000000"/>
              </w:rPr>
            </w:r>
          </w:p>
          <w:p>
            <w:pPr>
              <w:pStyle w:val="Standard"/>
              <w:widowControl w:val="false"/>
              <w:spacing w:lineRule="auto" w:line="240" w:before="0" w:after="120"/>
              <w:jc w:val="both"/>
              <w:rPr>
                <w:rFonts w:ascii="Aptos" w:hAnsi="Aptos"/>
                <w:b/>
                <w:color w:themeColor="text1" w:val="000000"/>
              </w:rPr>
            </w:pPr>
            <w:r>
              <w:rPr>
                <w:rFonts w:ascii="Aptos" w:hAnsi="Aptos"/>
                <w:b/>
                <w:color w:themeColor="text1" w:val="000000"/>
              </w:rPr>
            </w:r>
          </w:p>
          <w:p>
            <w:pPr>
              <w:pStyle w:val="Standard"/>
              <w:widowControl w:val="false"/>
              <w:spacing w:lineRule="auto" w:line="240" w:before="0" w:after="120"/>
              <w:jc w:val="both"/>
              <w:rPr>
                <w:rFonts w:ascii="Aptos" w:hAnsi="Aptos"/>
                <w:b/>
                <w:color w:themeColor="text1" w:val="000000"/>
              </w:rPr>
            </w:pPr>
            <w:r>
              <w:rPr>
                <w:rFonts w:ascii="Aptos" w:hAnsi="Aptos"/>
                <w:b/>
                <w:color w:themeColor="text1" w:val="000000"/>
              </w:rPr>
            </w:r>
          </w:p>
          <w:p>
            <w:pPr>
              <w:pStyle w:val="Standard"/>
              <w:widowControl w:val="false"/>
              <w:spacing w:lineRule="auto" w:line="240" w:before="0" w:after="120"/>
              <w:jc w:val="both"/>
              <w:rPr>
                <w:rFonts w:ascii="Aptos" w:hAnsi="Aptos"/>
                <w:b/>
                <w:color w:themeColor="text1" w:val="000000"/>
              </w:rPr>
            </w:pPr>
            <w:r>
              <w:rPr>
                <w:rFonts w:ascii="Aptos" w:hAnsi="Aptos"/>
                <w:b/>
                <w:color w:themeColor="text1" w:val="000000"/>
              </w:rPr>
            </w:r>
          </w:p>
          <w:p>
            <w:pPr>
              <w:pStyle w:val="Standard"/>
              <w:widowControl w:val="false"/>
              <w:spacing w:lineRule="auto" w:line="240" w:before="0" w:after="120"/>
              <w:jc w:val="both"/>
              <w:rPr>
                <w:rFonts w:ascii="Aptos" w:hAnsi="Aptos"/>
                <w:b/>
                <w:color w:themeColor="text1" w:val="000000"/>
              </w:rPr>
            </w:pPr>
            <w:r>
              <w:rPr>
                <w:rFonts w:ascii="Aptos" w:hAnsi="Aptos"/>
                <w:b/>
                <w:color w:themeColor="text1" w:val="000000"/>
              </w:rPr>
            </w:r>
          </w:p>
          <w:p>
            <w:pPr>
              <w:pStyle w:val="Standard"/>
              <w:widowControl w:val="false"/>
              <w:spacing w:lineRule="auto" w:line="240" w:before="0" w:after="120"/>
              <w:jc w:val="both"/>
              <w:rPr>
                <w:rFonts w:ascii="Aptos" w:hAnsi="Aptos"/>
                <w:b/>
                <w:color w:themeColor="text1" w:val="000000"/>
              </w:rPr>
            </w:pPr>
            <w:r>
              <w:rPr>
                <w:rFonts w:ascii="Aptos" w:hAnsi="Aptos"/>
                <w:b/>
                <w:color w:themeColor="text1" w:val="000000"/>
              </w:rPr>
            </w:r>
          </w:p>
          <w:p>
            <w:pPr>
              <w:pStyle w:val="Standard"/>
              <w:widowControl w:val="false"/>
              <w:spacing w:lineRule="auto" w:line="240" w:before="0" w:after="120"/>
              <w:jc w:val="both"/>
              <w:rPr>
                <w:rFonts w:ascii="Aptos" w:hAnsi="Aptos"/>
                <w:b/>
                <w:color w:themeColor="text1" w:val="000000"/>
              </w:rPr>
            </w:pPr>
            <w:r>
              <w:rPr>
                <w:rFonts w:ascii="Aptos" w:hAnsi="Aptos"/>
                <w:b/>
                <w:color w:themeColor="text1" w:val="000000"/>
              </w:rPr>
            </w:r>
          </w:p>
          <w:p>
            <w:pPr>
              <w:pStyle w:val="Standard"/>
              <w:widowControl w:val="false"/>
              <w:spacing w:lineRule="auto" w:line="240" w:before="0" w:after="120"/>
              <w:jc w:val="both"/>
              <w:rPr>
                <w:rFonts w:ascii="Aptos" w:hAnsi="Aptos"/>
                <w:b/>
                <w:color w:themeColor="text1" w:val="000000"/>
              </w:rPr>
            </w:pPr>
            <w:r>
              <w:rPr>
                <w:rFonts w:ascii="Aptos" w:hAnsi="Aptos"/>
                <w:b/>
                <w:color w:themeColor="text1" w:val="000000"/>
              </w:rPr>
            </w:r>
          </w:p>
          <w:p>
            <w:pPr>
              <w:pStyle w:val="Standard"/>
              <w:widowControl w:val="false"/>
              <w:spacing w:lineRule="auto" w:line="240" w:before="0" w:after="120"/>
              <w:jc w:val="both"/>
              <w:rPr>
                <w:rFonts w:ascii="Aptos" w:hAnsi="Aptos"/>
                <w:b/>
                <w:color w:themeColor="text1" w:val="000000"/>
              </w:rPr>
            </w:pPr>
            <w:r>
              <w:rPr>
                <w:rFonts w:ascii="Aptos" w:hAnsi="Aptos"/>
                <w:b/>
                <w:color w:themeColor="text1" w:val="000000"/>
              </w:rPr>
            </w:r>
          </w:p>
          <w:p>
            <w:pPr>
              <w:pStyle w:val="Standard"/>
              <w:widowControl w:val="false"/>
              <w:spacing w:lineRule="auto" w:line="240" w:before="0" w:after="120"/>
              <w:jc w:val="both"/>
              <w:rPr>
                <w:rFonts w:ascii="Aptos" w:hAnsi="Aptos"/>
                <w:b/>
                <w:color w:themeColor="text1" w:val="000000"/>
              </w:rPr>
            </w:pPr>
            <w:r>
              <w:rPr>
                <w:rFonts w:ascii="Aptos" w:hAnsi="Aptos"/>
                <w:b/>
                <w:color w:themeColor="text1" w:val="000000"/>
              </w:rPr>
            </w:r>
          </w:p>
          <w:p>
            <w:pPr>
              <w:pStyle w:val="Standard"/>
              <w:widowControl w:val="false"/>
              <w:spacing w:lineRule="auto" w:line="240" w:before="0" w:after="120"/>
              <w:jc w:val="both"/>
              <w:rPr>
                <w:rFonts w:ascii="Aptos" w:hAnsi="Aptos"/>
                <w:b/>
                <w:color w:themeColor="text1" w:val="000000"/>
              </w:rPr>
            </w:pPr>
            <w:r>
              <w:rPr>
                <w:rFonts w:ascii="Aptos" w:hAnsi="Aptos"/>
                <w:b/>
                <w:color w:themeColor="text1" w:val="000000"/>
              </w:rPr>
            </w:r>
          </w:p>
          <w:p>
            <w:pPr>
              <w:pStyle w:val="Standard"/>
              <w:widowControl w:val="false"/>
              <w:spacing w:lineRule="auto" w:line="240" w:before="0" w:after="120"/>
              <w:jc w:val="both"/>
              <w:rPr>
                <w:rFonts w:ascii="Aptos" w:hAnsi="Aptos"/>
                <w:b/>
                <w:color w:themeColor="text1" w:val="000000"/>
              </w:rPr>
            </w:pPr>
            <w:r>
              <w:rPr>
                <w:rFonts w:ascii="Aptos" w:hAnsi="Aptos"/>
                <w:b/>
                <w:color w:themeColor="text1" w:val="000000"/>
              </w:rPr>
            </w:r>
          </w:p>
          <w:p>
            <w:pPr>
              <w:pStyle w:val="Standard"/>
              <w:widowControl w:val="false"/>
              <w:spacing w:lineRule="auto" w:line="240" w:before="0" w:after="120"/>
              <w:jc w:val="both"/>
              <w:rPr>
                <w:rFonts w:ascii="Aptos" w:hAnsi="Aptos"/>
                <w:b/>
                <w:color w:themeColor="text1" w:val="000000"/>
              </w:rPr>
            </w:pPr>
            <w:r>
              <w:rPr>
                <w:rFonts w:ascii="Aptos" w:hAnsi="Aptos"/>
                <w:b/>
                <w:color w:themeColor="text1" w:val="000000"/>
              </w:rPr>
            </w:r>
          </w:p>
          <w:p>
            <w:pPr>
              <w:pStyle w:val="Standard"/>
              <w:widowControl w:val="false"/>
              <w:spacing w:lineRule="auto" w:line="240" w:before="0" w:after="120"/>
              <w:jc w:val="both"/>
              <w:rPr>
                <w:rFonts w:ascii="Aptos" w:hAnsi="Aptos"/>
                <w:b/>
                <w:color w:themeColor="text1" w:val="000000"/>
              </w:rPr>
            </w:pPr>
            <w:r>
              <w:rPr>
                <w:rFonts w:ascii="Aptos" w:hAnsi="Aptos"/>
                <w:b/>
                <w:color w:themeColor="text1" w:val="000000"/>
              </w:rPr>
            </w:r>
          </w:p>
        </w:tc>
      </w:tr>
    </w:tbl>
    <w:p>
      <w:pPr>
        <w:pStyle w:val="Standard"/>
        <w:spacing w:lineRule="auto" w:line="240" w:before="0" w:after="120"/>
        <w:jc w:val="both"/>
        <w:rPr>
          <w:b/>
          <w:color w:themeColor="text1" w:val="000000"/>
        </w:rPr>
      </w:pPr>
      <w:r>
        <w:rPr>
          <w:b/>
          <w:color w:themeColor="text1" w:val="000000"/>
        </w:rPr>
      </w:r>
    </w:p>
    <w:p>
      <w:pPr>
        <w:pStyle w:val="Standard"/>
        <w:spacing w:lineRule="auto" w:line="240" w:before="0" w:after="120"/>
        <w:rPr>
          <w:rFonts w:ascii="Aptos" w:hAnsi="Aptos"/>
          <w:color w:themeColor="text1" w:val="000000"/>
          <w:sz w:val="22"/>
          <w:szCs w:val="22"/>
        </w:rPr>
      </w:pPr>
      <w:r>
        <w:rPr>
          <w:rFonts w:ascii="Aptos" w:hAnsi="Aptos"/>
          <w:b/>
          <w:color w:themeColor="text1" w:val="000000"/>
          <w:sz w:val="22"/>
          <w:szCs w:val="22"/>
        </w:rPr>
        <w:t>Articolazione e contenuti del progetto (max 20 pagine formato A4, interlinea singola)</w:t>
      </w:r>
    </w:p>
    <w:p>
      <w:pPr>
        <w:pStyle w:val="Standard"/>
        <w:spacing w:lineRule="auto" w:line="240" w:before="0" w:after="120"/>
        <w:ind w:start="360"/>
        <w:jc w:val="both"/>
        <w:rPr>
          <w:rFonts w:ascii="Aptos" w:hAnsi="Aptos"/>
          <w:color w:themeColor="text1" w:val="000000"/>
          <w:sz w:val="22"/>
          <w:szCs w:val="22"/>
        </w:rPr>
      </w:pPr>
      <w:r>
        <w:rPr>
          <w:rFonts w:ascii="Aptos" w:hAnsi="Aptos"/>
          <w:color w:themeColor="text1" w:val="000000"/>
          <w:sz w:val="22"/>
          <w:szCs w:val="22"/>
        </w:rPr>
        <w:t>-      Obiettivi generali del progetto alla luce della situazione locale del settore e delle prospettive di sviluppo</w:t>
      </w:r>
    </w:p>
    <w:p>
      <w:pPr>
        <w:pStyle w:val="Standard"/>
        <w:spacing w:lineRule="auto" w:line="240" w:before="0" w:after="120"/>
        <w:ind w:start="360"/>
        <w:jc w:val="both"/>
        <w:rPr>
          <w:rFonts w:ascii="Aptos" w:hAnsi="Aptos"/>
          <w:color w:themeColor="text1" w:val="000000"/>
          <w:sz w:val="22"/>
          <w:szCs w:val="22"/>
        </w:rPr>
      </w:pPr>
      <w:r>
        <w:rPr>
          <w:rFonts w:ascii="Aptos" w:hAnsi="Aptos"/>
          <w:color w:themeColor="text1" w:val="000000"/>
          <w:sz w:val="22"/>
          <w:szCs w:val="22"/>
        </w:rPr>
        <w:t>-      Esperienza maturata nella tematica proposta: descrivere le esperienze maturate da parte di tutti i soggetti aderenti al progetto (max 1 pagina formato A4 per partecipante, interlinea 1)</w:t>
      </w:r>
    </w:p>
    <w:p>
      <w:pPr>
        <w:pStyle w:val="Standard"/>
        <w:spacing w:lineRule="auto" w:line="240" w:before="0" w:after="120"/>
        <w:ind w:start="360"/>
        <w:jc w:val="both"/>
        <w:rPr>
          <w:rFonts w:ascii="Aptos" w:hAnsi="Aptos"/>
          <w:color w:themeColor="text1" w:val="000000"/>
          <w:sz w:val="22"/>
          <w:szCs w:val="22"/>
        </w:rPr>
      </w:pPr>
      <w:r>
        <w:rPr>
          <w:rFonts w:ascii="Aptos" w:hAnsi="Aptos"/>
          <w:color w:themeColor="text1" w:val="000000"/>
          <w:sz w:val="22"/>
          <w:szCs w:val="22"/>
        </w:rPr>
        <w:t>-      Attività previste e articolazione temporale del progetto: dettagliare le fasi di lavoro, indicando, nel caso di realizzazione in forma congiunta, i soggetti coinvolti e il loro ruolo in ciascuna fase di lavoro, obiettivi perseguiti e contenuto per ciascuna fase.</w:t>
      </w:r>
    </w:p>
    <w:p>
      <w:pPr>
        <w:pStyle w:val="Standard"/>
        <w:spacing w:lineRule="auto" w:line="240" w:before="0" w:after="120"/>
        <w:ind w:start="360"/>
        <w:jc w:val="both"/>
        <w:rPr>
          <w:rFonts w:ascii="Aptos" w:hAnsi="Aptos"/>
          <w:color w:themeColor="text1" w:val="000000"/>
          <w:sz w:val="22"/>
          <w:szCs w:val="22"/>
        </w:rPr>
      </w:pPr>
      <w:r>
        <w:rPr>
          <w:rFonts w:ascii="Aptos" w:hAnsi="Aptos"/>
          <w:color w:themeColor="text1" w:val="000000"/>
          <w:sz w:val="22"/>
          <w:szCs w:val="22"/>
        </w:rPr>
        <w:t>-      Descrizioni delle tecnologie e metodologie utilizzate nel progetto</w:t>
      </w:r>
    </w:p>
    <w:p>
      <w:pPr>
        <w:pStyle w:val="Standard"/>
        <w:spacing w:lineRule="auto" w:line="240" w:before="0" w:after="120"/>
        <w:ind w:start="360"/>
        <w:jc w:val="both"/>
        <w:rPr>
          <w:rFonts w:ascii="Aptos" w:hAnsi="Aptos"/>
          <w:color w:themeColor="text1" w:val="000000"/>
          <w:sz w:val="22"/>
          <w:szCs w:val="22"/>
        </w:rPr>
      </w:pPr>
      <w:r>
        <w:rPr>
          <w:rFonts w:ascii="Aptos" w:hAnsi="Aptos"/>
          <w:color w:themeColor="text1" w:val="000000"/>
          <w:sz w:val="22"/>
          <w:szCs w:val="22"/>
        </w:rPr>
        <w:t>- Indicazione dei requisiti di priorità richiesti così come indicati nell’Allegato A del bando. Per ogni requisito richiesto che preveda il punteggio calcolato attraverso il rapporto tra spesa per obiettivo tematico e spesa totale, specificare la documentazione attestante la relativa spesa. Indicare altresì i motivi per i quali la spesa e collegata al requisito di priorità richiesto.</w:t>
      </w:r>
    </w:p>
    <w:p>
      <w:pPr>
        <w:pStyle w:val="Standard"/>
        <w:spacing w:lineRule="auto" w:line="240" w:before="0" w:after="120"/>
        <w:ind w:start="360"/>
        <w:jc w:val="both"/>
        <w:rPr>
          <w:rFonts w:ascii="Aptos" w:hAnsi="Aptos"/>
          <w:color w:themeColor="text1" w:val="000000"/>
          <w:sz w:val="22"/>
          <w:szCs w:val="22"/>
        </w:rPr>
      </w:pPr>
      <w:r>
        <w:rPr>
          <w:rFonts w:ascii="Aptos" w:hAnsi="Aptos"/>
          <w:color w:themeColor="text1" w:val="000000"/>
          <w:sz w:val="22"/>
          <w:szCs w:val="22"/>
        </w:rPr>
        <w:t>-      Impatto socioeconomico del progetto</w:t>
      </w:r>
    </w:p>
    <w:p>
      <w:pPr>
        <w:pStyle w:val="Standard"/>
        <w:spacing w:lineRule="auto" w:line="240" w:before="0" w:after="120"/>
        <w:ind w:start="360"/>
        <w:jc w:val="both"/>
        <w:rPr>
          <w:rFonts w:ascii="Aptos" w:hAnsi="Aptos"/>
          <w:color w:themeColor="text1" w:val="000000"/>
          <w:sz w:val="22"/>
          <w:szCs w:val="22"/>
        </w:rPr>
      </w:pPr>
      <w:r>
        <w:rPr>
          <w:rFonts w:ascii="Aptos" w:hAnsi="Aptos"/>
          <w:color w:themeColor="text1" w:val="000000"/>
          <w:sz w:val="22"/>
          <w:szCs w:val="22"/>
        </w:rPr>
        <w:t>-      Eventuale piano di comunicazione (a titolo esemplificati</w:t>
      </w:r>
    </w:p>
    <w:p>
      <w:pPr>
        <w:pStyle w:val="Standard"/>
        <w:spacing w:lineRule="auto" w:line="240" w:before="0" w:after="120"/>
        <w:ind w:start="360"/>
        <w:jc w:val="both"/>
        <w:rPr>
          <w:rFonts w:ascii="Aptos" w:hAnsi="Aptos"/>
          <w:color w:themeColor="text1" w:val="000000"/>
          <w:sz w:val="22"/>
          <w:szCs w:val="22"/>
        </w:rPr>
      </w:pPr>
      <w:r>
        <w:rPr>
          <w:rFonts w:ascii="Aptos" w:hAnsi="Aptos"/>
          <w:color w:themeColor="text1" w:val="000000"/>
          <w:sz w:val="22"/>
          <w:szCs w:val="22"/>
        </w:rPr>
        <w:t>vo ma non esaustivo: obiettivi della comunicazione, pubblico di riferimento della comunicazione, contenuti principali della comunicazione, canali e strumenti di comunicazione, tempistiche e frequenza, ruoli e responsabilità, risorse umane e budget, etc.).</w:t>
      </w:r>
    </w:p>
    <w:p>
      <w:pPr>
        <w:pStyle w:val="Standard"/>
        <w:spacing w:lineRule="auto" w:line="240" w:before="0" w:after="120"/>
        <w:ind w:start="360"/>
        <w:jc w:val="both"/>
        <w:rPr>
          <w:rFonts w:ascii="Aptos" w:hAnsi="Aptos"/>
          <w:color w:themeColor="text1" w:val="000000"/>
          <w:sz w:val="22"/>
          <w:szCs w:val="22"/>
        </w:rPr>
      </w:pPr>
      <w:r>
        <w:rPr>
          <w:rFonts w:ascii="Aptos" w:hAnsi="Aptos"/>
          <w:color w:themeColor="text1" w:val="000000"/>
          <w:sz w:val="22"/>
          <w:szCs w:val="22"/>
        </w:rPr>
        <w:t>-      Modalità di governo e coordinamento della realizzazione del Progetto (indicare il nominativo della persona coordinatrice del progetto).</w:t>
      </w:r>
    </w:p>
    <w:p>
      <w:pPr>
        <w:pStyle w:val="Standard"/>
        <w:spacing w:lineRule="auto" w:line="240" w:before="0" w:after="120"/>
        <w:ind w:start="360"/>
        <w:jc w:val="both"/>
        <w:rPr>
          <w:rFonts w:ascii="Aptos" w:hAnsi="Aptos"/>
          <w:color w:themeColor="text1" w:val="000000"/>
          <w:sz w:val="22"/>
          <w:szCs w:val="22"/>
        </w:rPr>
      </w:pPr>
      <w:r>
        <w:rPr>
          <w:rFonts w:ascii="Aptos" w:hAnsi="Aptos"/>
          <w:color w:themeColor="text1" w:val="000000"/>
          <w:sz w:val="22"/>
          <w:szCs w:val="22"/>
        </w:rPr>
        <w:t>-      Soggetti, ruoli e divisione del lavoro: descrivere il ruolo dei soggetti partecipanti sia per quanto riguarda il loro specifico contributo sia per quanto attiene al beneficio che ne traggono le aziende aderenti. Illustrare le professionalità del personale da impegnare, la complementarità e le rispettive responsabilità nella realizzazione del progetto.</w:t>
      </w:r>
    </w:p>
    <w:p>
      <w:pPr>
        <w:pStyle w:val="Standard"/>
        <w:spacing w:lineRule="auto" w:line="240" w:before="0" w:after="120"/>
        <w:ind w:start="360"/>
        <w:rPr>
          <w:rFonts w:ascii="Aptos" w:hAnsi="Aptos"/>
          <w:color w:themeColor="text1" w:val="000000"/>
          <w:sz w:val="22"/>
          <w:szCs w:val="22"/>
        </w:rPr>
      </w:pPr>
      <w:r>
        <w:rPr>
          <w:rFonts w:ascii="Aptos" w:hAnsi="Aptos"/>
          <w:color w:themeColor="text1" w:val="000000"/>
          <w:sz w:val="22"/>
          <w:szCs w:val="22"/>
        </w:rPr>
        <w:t>-      L’impresa/e acquicola/e partner beneficiaria/e del finanziamento: descrivere le condizioni strutturali dell’azienda, il vissuto tecnico, gestionale e commerciale all’interno dell’ambito tematico del progetto, le motivazioni di che hanno determinato la partecipazione al progetto).</w:t>
      </w:r>
    </w:p>
    <w:p>
      <w:pPr>
        <w:pStyle w:val="Standard"/>
        <w:spacing w:lineRule="auto" w:line="240" w:before="0" w:after="120"/>
        <w:ind w:start="360"/>
        <w:rPr>
          <w:rFonts w:ascii="Aptos" w:hAnsi="Aptos"/>
          <w:color w:themeColor="text1" w:val="000000"/>
          <w:sz w:val="22"/>
          <w:szCs w:val="22"/>
        </w:rPr>
      </w:pPr>
      <w:r>
        <w:rPr>
          <w:rFonts w:ascii="Aptos" w:hAnsi="Aptos"/>
          <w:color w:themeColor="text1" w:val="000000"/>
          <w:sz w:val="22"/>
          <w:szCs w:val="22"/>
        </w:rPr>
        <w:t>-      Costo investimento totale: euro</w:t>
      </w:r>
    </w:p>
    <w:p>
      <w:pPr>
        <w:pStyle w:val="Standard"/>
        <w:spacing w:lineRule="auto" w:line="240" w:before="0" w:after="120"/>
        <w:ind w:start="360"/>
        <w:rPr>
          <w:rFonts w:ascii="Aptos" w:hAnsi="Aptos"/>
          <w:color w:themeColor="text1" w:val="000000"/>
          <w:sz w:val="22"/>
          <w:szCs w:val="22"/>
        </w:rPr>
      </w:pPr>
      <w:r>
        <w:rPr>
          <w:rFonts w:ascii="Aptos" w:hAnsi="Aptos"/>
          <w:color w:themeColor="text1" w:val="000000"/>
          <w:sz w:val="22"/>
          <w:szCs w:val="22"/>
        </w:rPr>
        <w:t>-      Contributo richiesto: euro</w:t>
      </w:r>
    </w:p>
    <w:p>
      <w:pPr>
        <w:pStyle w:val="Standard"/>
        <w:spacing w:lineRule="auto" w:line="240" w:before="0" w:after="120"/>
        <w:jc w:val="both"/>
        <w:rPr>
          <w:rFonts w:ascii="Aptos" w:hAnsi="Aptos"/>
          <w:b/>
          <w:color w:themeColor="text1" w:val="000000"/>
          <w:sz w:val="22"/>
          <w:szCs w:val="22"/>
        </w:rPr>
      </w:pPr>
      <w:r>
        <w:rPr>
          <w:rFonts w:ascii="Aptos" w:hAnsi="Aptos"/>
          <w:b/>
          <w:color w:themeColor="text1" w:val="000000"/>
          <w:sz w:val="22"/>
          <w:szCs w:val="22"/>
        </w:rPr>
      </w:r>
    </w:p>
    <w:p>
      <w:pPr>
        <w:pStyle w:val="Standard"/>
        <w:spacing w:lineRule="auto" w:line="240" w:before="0" w:after="120"/>
        <w:jc w:val="both"/>
        <w:rPr>
          <w:rFonts w:ascii="Aptos" w:hAnsi="Aptos"/>
          <w:b/>
          <w:color w:themeColor="text1" w:val="000000"/>
          <w:sz w:val="22"/>
          <w:szCs w:val="22"/>
        </w:rPr>
      </w:pPr>
      <w:r>
        <w:rPr>
          <w:rFonts w:ascii="Aptos" w:hAnsi="Aptos"/>
          <w:b/>
          <w:color w:themeColor="text1" w:val="000000"/>
          <w:sz w:val="22"/>
          <w:szCs w:val="22"/>
        </w:rPr>
      </w:r>
    </w:p>
    <w:p>
      <w:pPr>
        <w:pStyle w:val="Standard"/>
        <w:spacing w:lineRule="auto" w:line="240" w:before="0" w:after="120"/>
        <w:jc w:val="both"/>
        <w:rPr>
          <w:rFonts w:ascii="Aptos" w:hAnsi="Aptos"/>
          <w:color w:themeColor="text1" w:val="000000"/>
          <w:sz w:val="22"/>
          <w:szCs w:val="22"/>
        </w:rPr>
      </w:pPr>
      <w:r>
        <w:rPr>
          <w:rFonts w:ascii="Aptos" w:hAnsi="Aptos"/>
          <w:b/>
          <w:color w:themeColor="text1" w:val="000000"/>
          <w:sz w:val="22"/>
          <w:szCs w:val="22"/>
        </w:rPr>
        <w:t>DATA E FIRMA DEL RAPPRESENTANTE LEGALE DEL BENEFICIARIO DEL PROGETTO O DEL RAPPRESENTANTE LEGALE DEL CAPOFILA IN CASO DI ACCORDO DI PARTENARIATO</w:t>
      </w:r>
    </w:p>
    <w:p>
      <w:pPr>
        <w:pStyle w:val="Standard"/>
        <w:spacing w:lineRule="auto" w:line="240" w:before="0" w:after="120"/>
        <w:rPr>
          <w:color w:themeColor="text1" w:val="000000"/>
        </w:rPr>
      </w:pPr>
      <w:r>
        <w:rPr>
          <w:color w:themeColor="text1" w:val="000000"/>
        </w:rPr>
      </w:r>
    </w:p>
    <w:p>
      <w:pPr>
        <w:pStyle w:val="Standard"/>
        <w:spacing w:lineRule="auto" w:line="240" w:before="0" w:after="120"/>
        <w:rPr>
          <w:color w:themeColor="text1" w:val="000000"/>
        </w:rPr>
      </w:pPr>
      <w:r>
        <w:rPr>
          <w:color w:themeColor="text1" w:val="000000"/>
        </w:rPr>
      </w:r>
    </w:p>
    <w:p>
      <w:pPr>
        <w:pStyle w:val="Standard"/>
        <w:spacing w:lineRule="auto" w:line="240" w:before="0" w:after="120"/>
        <w:rPr>
          <w:color w:themeColor="text1" w:val="000000"/>
        </w:rPr>
      </w:pPr>
      <w:r>
        <w:rPr>
          <w:color w:themeColor="text1" w:val="000000"/>
        </w:rPr>
      </w:r>
    </w:p>
    <w:p>
      <w:pPr>
        <w:pStyle w:val="Standard"/>
        <w:spacing w:lineRule="auto" w:line="240" w:before="0" w:after="120"/>
        <w:rPr>
          <w:color w:themeColor="text1" w:val="000000"/>
        </w:rPr>
      </w:pPr>
      <w:r>
        <w:rPr>
          <w:color w:themeColor="text1" w:val="000000"/>
        </w:rPr>
      </w:r>
    </w:p>
    <w:p>
      <w:pPr>
        <w:pStyle w:val="Normal"/>
        <w:bidi w:val="0"/>
        <w:jc w:val="start"/>
        <w:rPr>
          <w:rFonts w:ascii="Aptos Display" w:hAnsi="Aptos Display" w:eastAsia="Play"/>
          <w:color w:themeColor="text1" w:val="000000"/>
          <w:sz w:val="32"/>
          <w:szCs w:val="32"/>
        </w:rPr>
      </w:pPr>
      <w:r>
        <w:rPr>
          <w:rFonts w:eastAsia="Play" w:ascii="Aptos Display" w:hAnsi="Aptos Display"/>
          <w:color w:themeColor="text1" w:val="000000"/>
          <w:sz w:val="32"/>
          <w:szCs w:val="32"/>
        </w:rPr>
      </w:r>
      <w:bookmarkStart w:id="13" w:name="_Hlk202273934"/>
      <w:bookmarkEnd w:id="13"/>
      <w:r>
        <w:br w:type="page"/>
      </w:r>
    </w:p>
    <w:p>
      <w:pPr>
        <w:pStyle w:val="Heading2"/>
        <w:bidi w:val="0"/>
        <w:spacing w:before="0" w:after="120"/>
        <w:rPr>
          <w:color w:themeColor="text1" w:val="000000"/>
        </w:rPr>
      </w:pPr>
      <w:bookmarkStart w:id="14" w:name="__RefHeading___Toc28921_2719044473"/>
      <w:bookmarkStart w:id="15" w:name="_Toc241141457"/>
      <w:bookmarkStart w:id="16" w:name="_Toc239412189"/>
      <w:bookmarkStart w:id="17" w:name="_Toc221787620"/>
      <w:bookmarkStart w:id="18" w:name="_Toc227914695"/>
      <w:bookmarkEnd w:id="14"/>
      <w:r>
        <w:rPr>
          <w:color w:themeColor="text1" w:val="000000"/>
        </w:rPr>
        <w:t>Allegato 2 – Dichiarazione di intenti</w:t>
      </w:r>
      <w:bookmarkEnd w:id="15"/>
      <w:bookmarkEnd w:id="16"/>
      <w:bookmarkEnd w:id="17"/>
      <w:bookmarkEnd w:id="18"/>
    </w:p>
    <w:p>
      <w:pPr>
        <w:pStyle w:val="Standard"/>
        <w:spacing w:lineRule="auto" w:line="240" w:before="0" w:after="0"/>
        <w:jc w:val="center"/>
        <w:rPr>
          <w:rFonts w:ascii="Aptos" w:hAnsi="Aptos"/>
          <w:color w:themeColor="text1" w:val="000000"/>
          <w:sz w:val="22"/>
          <w:szCs w:val="22"/>
        </w:rPr>
      </w:pPr>
      <w:r>
        <w:rPr>
          <w:rFonts w:ascii="Aptos" w:hAnsi="Aptos"/>
          <w:i/>
          <w:color w:themeColor="text1" w:val="000000"/>
          <w:sz w:val="22"/>
          <w:szCs w:val="22"/>
        </w:rPr>
        <w:t>(dichiarazione obbligatoria in caso di raggruppamento temporaneo da costituire)</w:t>
      </w:r>
    </w:p>
    <w:p>
      <w:pPr>
        <w:pStyle w:val="Standard"/>
        <w:widowControl w:val="false"/>
        <w:spacing w:lineRule="auto" w:line="240" w:before="0" w:after="0"/>
        <w:ind w:start="5580"/>
        <w:jc w:val="both"/>
        <w:rPr>
          <w:rFonts w:ascii="Aptos" w:hAnsi="Aptos"/>
          <w:color w:themeColor="text1" w:val="000000"/>
          <w:sz w:val="22"/>
          <w:szCs w:val="22"/>
        </w:rPr>
      </w:pPr>
      <w:r>
        <w:rPr>
          <w:rFonts w:ascii="Aptos" w:hAnsi="Aptos"/>
          <w:color w:themeColor="text1" w:val="000000"/>
          <w:sz w:val="22"/>
          <w:szCs w:val="22"/>
        </w:rPr>
      </w:r>
    </w:p>
    <w:p>
      <w:pPr>
        <w:pStyle w:val="Standard"/>
        <w:widowControl w:val="false"/>
        <w:spacing w:lineRule="auto" w:line="240" w:before="0" w:after="0"/>
        <w:ind w:start="5580"/>
        <w:jc w:val="both"/>
        <w:rPr>
          <w:rFonts w:ascii="Aptos" w:hAnsi="Aptos"/>
          <w:color w:themeColor="text1" w:val="000000"/>
          <w:sz w:val="22"/>
          <w:szCs w:val="22"/>
        </w:rPr>
      </w:pPr>
      <w:r>
        <w:rPr>
          <w:rFonts w:ascii="Aptos" w:hAnsi="Aptos"/>
          <w:color w:themeColor="text1" w:val="000000"/>
          <w:sz w:val="22"/>
          <w:szCs w:val="22"/>
        </w:rPr>
        <w:t>AL GALPA TOSCANA</w:t>
      </w:r>
    </w:p>
    <w:p>
      <w:pPr>
        <w:pStyle w:val="Standard"/>
        <w:widowControl w:val="false"/>
        <w:spacing w:lineRule="auto" w:line="240" w:before="0" w:after="0"/>
        <w:ind w:start="5580"/>
        <w:jc w:val="both"/>
        <w:rPr>
          <w:rFonts w:ascii="Aptos" w:hAnsi="Aptos"/>
          <w:color w:themeColor="text1" w:val="000000"/>
          <w:sz w:val="22"/>
          <w:szCs w:val="22"/>
        </w:rPr>
      </w:pPr>
      <w:r>
        <w:rPr>
          <w:rFonts w:ascii="Aptos" w:hAnsi="Aptos"/>
          <w:color w:themeColor="text1" w:val="000000"/>
          <w:sz w:val="22"/>
          <w:szCs w:val="22"/>
        </w:rPr>
      </w:r>
    </w:p>
    <w:p>
      <w:pPr>
        <w:pStyle w:val="Standard"/>
        <w:spacing w:lineRule="auto" w:line="240" w:before="0" w:after="120"/>
        <w:jc w:val="both"/>
        <w:rPr>
          <w:rFonts w:ascii="Aptos" w:hAnsi="Aptos"/>
          <w:bCs/>
          <w:iCs/>
          <w:color w:themeColor="text1" w:val="000000"/>
          <w:sz w:val="22"/>
          <w:szCs w:val="22"/>
        </w:rPr>
      </w:pPr>
      <w:r>
        <w:rPr>
          <w:rFonts w:ascii="Aptos" w:hAnsi="Aptos"/>
          <w:b/>
          <w:bCs/>
          <w:iCs/>
          <w:color w:themeColor="text1" w:val="000000"/>
          <w:sz w:val="22"/>
          <w:szCs w:val="22"/>
        </w:rPr>
        <w:t>Oggetto:</w:t>
      </w:r>
      <w:r>
        <w:rPr>
          <w:rFonts w:ascii="Aptos" w:hAnsi="Aptos"/>
          <w:iCs/>
          <w:color w:themeColor="text1" w:val="000000"/>
          <w:sz w:val="22"/>
          <w:szCs w:val="22"/>
        </w:rPr>
        <w:t xml:space="preserve"> Dichiarazione di intenti per la costituzione di Accordo di Partenariato in risposta al bando di attuazione dell’azione </w:t>
      </w:r>
      <w:r>
        <w:rPr>
          <w:rFonts w:ascii="Aptos" w:hAnsi="Aptos"/>
          <w:bCs/>
          <w:iCs/>
          <w:color w:themeColor="text1" w:val="000000"/>
          <w:sz w:val="22"/>
          <w:szCs w:val="22"/>
        </w:rPr>
        <w:t>2B.1 - Promozione di condizioni favorevoli nel settore della pesca per la prima lavorazione, trasformazione e commercializzazione del pescato - Grande Pesca (GP)</w:t>
      </w:r>
    </w:p>
    <w:p>
      <w:pPr>
        <w:pStyle w:val="Standard"/>
        <w:spacing w:lineRule="auto" w:line="240" w:before="0" w:after="120"/>
        <w:jc w:val="both"/>
        <w:rPr>
          <w:rFonts w:ascii="Aptos" w:hAnsi="Aptos"/>
          <w:bCs/>
          <w:iCs/>
          <w:color w:themeColor="text1" w:val="000000"/>
          <w:sz w:val="22"/>
          <w:szCs w:val="22"/>
        </w:rPr>
      </w:pPr>
      <w:r>
        <w:rPr>
          <w:rFonts w:ascii="Aptos" w:hAnsi="Aptos"/>
          <w:bCs/>
          <w:iCs/>
          <w:color w:themeColor="text1" w:val="000000"/>
          <w:sz w:val="22"/>
          <w:szCs w:val="22"/>
        </w:rPr>
      </w:r>
    </w:p>
    <w:p>
      <w:pPr>
        <w:pStyle w:val="Standard"/>
        <w:spacing w:lineRule="auto" w:line="240" w:before="0" w:after="120"/>
        <w:jc w:val="both"/>
        <w:rPr>
          <w:rFonts w:ascii="Aptos" w:hAnsi="Aptos"/>
          <w:color w:themeColor="text1" w:val="000000"/>
          <w:sz w:val="22"/>
          <w:szCs w:val="22"/>
        </w:rPr>
      </w:pPr>
      <w:r>
        <w:rPr>
          <w:rFonts w:ascii="Aptos" w:hAnsi="Aptos"/>
          <w:color w:themeColor="text1" w:val="000000"/>
          <w:sz w:val="22"/>
          <w:szCs w:val="22"/>
        </w:rPr>
      </w:r>
    </w:p>
    <w:p>
      <w:pPr>
        <w:pStyle w:val="Standard"/>
        <w:spacing w:lineRule="auto" w:line="240" w:before="0" w:after="0"/>
        <w:jc w:val="both"/>
        <w:rPr>
          <w:rFonts w:ascii="Aptos" w:hAnsi="Aptos"/>
          <w:color w:themeColor="text1" w:val="000000"/>
          <w:sz w:val="22"/>
          <w:szCs w:val="22"/>
        </w:rPr>
      </w:pPr>
      <w:r>
        <w:rPr>
          <w:rFonts w:ascii="Aptos" w:hAnsi="Aptos"/>
          <w:color w:themeColor="text1" w:val="000000"/>
          <w:sz w:val="22"/>
          <w:szCs w:val="22"/>
        </w:rPr>
        <w:t>I sottoscritti:</w:t>
      </w:r>
    </w:p>
    <w:p>
      <w:pPr>
        <w:pStyle w:val="Standard"/>
        <w:numPr>
          <w:ilvl w:val="0"/>
          <w:numId w:val="1"/>
        </w:numPr>
        <w:spacing w:lineRule="auto" w:line="240" w:before="0" w:after="0"/>
        <w:rPr>
          <w:rFonts w:ascii="Aptos" w:hAnsi="Aptos"/>
          <w:color w:themeColor="text1" w:val="000000"/>
          <w:sz w:val="22"/>
          <w:szCs w:val="22"/>
        </w:rPr>
      </w:pPr>
      <w:bookmarkStart w:id="19" w:name="_heading=h.521e6m723hdb"/>
      <w:bookmarkEnd w:id="19"/>
      <w:r>
        <w:rPr>
          <w:rFonts w:ascii="Aptos" w:hAnsi="Aptos"/>
          <w:color w:themeColor="text1" w:val="000000"/>
          <w:sz w:val="22"/>
          <w:szCs w:val="22"/>
        </w:rPr>
        <w:t>______________________ _______________ nato a _______ _________ _____ il__________ residente in______________________ in qualità di legale rappresentante di ______________________ __________ ___________________ _______________ con sede legale in ______________________ ______________ (indicare indirizzo, Comune e Provincia)</w:t>
      </w:r>
    </w:p>
    <w:p>
      <w:pPr>
        <w:pStyle w:val="Standard"/>
        <w:spacing w:lineRule="auto" w:line="240" w:before="0" w:after="0"/>
        <w:rPr>
          <w:rFonts w:ascii="Aptos" w:hAnsi="Aptos"/>
          <w:color w:themeColor="text1" w:val="000000"/>
          <w:sz w:val="22"/>
          <w:szCs w:val="22"/>
        </w:rPr>
      </w:pPr>
      <w:r>
        <w:rPr>
          <w:rFonts w:ascii="Aptos" w:hAnsi="Aptos"/>
          <w:color w:themeColor="text1" w:val="000000"/>
          <w:sz w:val="22"/>
          <w:szCs w:val="22"/>
        </w:rPr>
      </w:r>
    </w:p>
    <w:p>
      <w:pPr>
        <w:pStyle w:val="Standard"/>
        <w:numPr>
          <w:ilvl w:val="0"/>
          <w:numId w:val="1"/>
        </w:numPr>
        <w:spacing w:lineRule="auto" w:line="240" w:before="0" w:after="0"/>
        <w:rPr>
          <w:rFonts w:ascii="Aptos" w:hAnsi="Aptos"/>
          <w:color w:themeColor="text1" w:val="000000"/>
          <w:sz w:val="22"/>
          <w:szCs w:val="22"/>
        </w:rPr>
      </w:pPr>
      <w:r>
        <w:rPr>
          <w:rFonts w:ascii="Aptos" w:hAnsi="Aptos"/>
          <w:color w:themeColor="text1" w:val="000000"/>
          <w:sz w:val="22"/>
          <w:szCs w:val="22"/>
        </w:rPr>
        <w:t>______________________ _______________ nato a _______ _________ _____ il__________</w:t>
      </w:r>
    </w:p>
    <w:p>
      <w:pPr>
        <w:pStyle w:val="Standard"/>
        <w:numPr>
          <w:ilvl w:val="0"/>
          <w:numId w:val="1"/>
        </w:numPr>
        <w:spacing w:lineRule="auto" w:line="240" w:before="0" w:after="0"/>
        <w:rPr>
          <w:rFonts w:ascii="Aptos" w:hAnsi="Aptos"/>
          <w:color w:themeColor="text1" w:val="000000"/>
          <w:sz w:val="22"/>
          <w:szCs w:val="22"/>
        </w:rPr>
      </w:pPr>
      <w:r>
        <w:rPr>
          <w:rFonts w:ascii="Aptos" w:hAnsi="Aptos"/>
          <w:color w:themeColor="text1" w:val="000000"/>
          <w:sz w:val="22"/>
          <w:szCs w:val="22"/>
        </w:rPr>
        <w:t>residente in______________________ in qualità di legale rappresentante di ______________________ __________ ___________________ _______________ con sede legale in ______________________ ______________ (indicare indirizzo, Comune e Provincia)</w:t>
      </w:r>
    </w:p>
    <w:p>
      <w:pPr>
        <w:pStyle w:val="Standard"/>
        <w:spacing w:lineRule="auto" w:line="240" w:before="0" w:after="0"/>
        <w:rPr>
          <w:rFonts w:ascii="Aptos" w:hAnsi="Aptos"/>
          <w:color w:themeColor="text1" w:val="000000"/>
          <w:sz w:val="22"/>
          <w:szCs w:val="22"/>
        </w:rPr>
      </w:pPr>
      <w:r>
        <w:rPr>
          <w:rFonts w:ascii="Aptos" w:hAnsi="Aptos"/>
          <w:color w:themeColor="text1" w:val="000000"/>
          <w:sz w:val="22"/>
          <w:szCs w:val="22"/>
        </w:rPr>
      </w:r>
    </w:p>
    <w:p>
      <w:pPr>
        <w:pStyle w:val="Standard"/>
        <w:numPr>
          <w:ilvl w:val="0"/>
          <w:numId w:val="1"/>
        </w:numPr>
        <w:spacing w:lineRule="auto" w:line="240" w:before="0" w:after="0"/>
        <w:rPr>
          <w:rFonts w:ascii="Aptos" w:hAnsi="Aptos"/>
          <w:color w:themeColor="text1" w:val="000000"/>
          <w:sz w:val="22"/>
          <w:szCs w:val="22"/>
        </w:rPr>
      </w:pPr>
      <w:r>
        <w:rPr>
          <w:rFonts w:ascii="Aptos" w:hAnsi="Aptos"/>
          <w:color w:themeColor="text1" w:val="000000"/>
          <w:sz w:val="22"/>
          <w:szCs w:val="22"/>
        </w:rPr>
        <w:t>______________________ _______________ nato a _______ _________ _____ il__________</w:t>
      </w:r>
    </w:p>
    <w:p>
      <w:pPr>
        <w:pStyle w:val="Standard"/>
        <w:numPr>
          <w:ilvl w:val="0"/>
          <w:numId w:val="1"/>
        </w:numPr>
        <w:spacing w:lineRule="auto" w:line="240" w:before="0" w:after="0"/>
        <w:rPr>
          <w:rFonts w:ascii="Aptos" w:hAnsi="Aptos"/>
          <w:color w:themeColor="text1" w:val="000000"/>
          <w:sz w:val="22"/>
          <w:szCs w:val="22"/>
        </w:rPr>
      </w:pPr>
      <w:r>
        <w:rPr>
          <w:rFonts w:ascii="Aptos" w:hAnsi="Aptos"/>
          <w:color w:themeColor="text1" w:val="000000"/>
          <w:sz w:val="22"/>
          <w:szCs w:val="22"/>
        </w:rPr>
        <w:t>residente in______________________ in qualità di legale rappresentante di ______________________ __________ ___________________ _______________ con sede legale in ______________________ ______________ (indicare indirizzo, Comune e Provincia)</w:t>
      </w:r>
    </w:p>
    <w:p>
      <w:pPr>
        <w:pStyle w:val="Standard"/>
        <w:widowControl w:val="false"/>
        <w:spacing w:lineRule="auto" w:line="240" w:before="0" w:after="0"/>
        <w:jc w:val="center"/>
        <w:rPr>
          <w:rFonts w:ascii="Aptos" w:hAnsi="Aptos"/>
          <w:color w:themeColor="text1" w:val="000000"/>
          <w:sz w:val="22"/>
          <w:szCs w:val="22"/>
        </w:rPr>
      </w:pPr>
      <w:r>
        <w:rPr>
          <w:rFonts w:ascii="Aptos" w:hAnsi="Aptos"/>
          <w:color w:themeColor="text1" w:val="000000"/>
          <w:sz w:val="22"/>
          <w:szCs w:val="22"/>
        </w:rPr>
      </w:r>
    </w:p>
    <w:p>
      <w:pPr>
        <w:pStyle w:val="Standard"/>
        <w:widowControl w:val="false"/>
        <w:spacing w:lineRule="auto" w:line="240" w:before="0" w:after="0"/>
        <w:jc w:val="center"/>
        <w:rPr>
          <w:rFonts w:ascii="Aptos" w:hAnsi="Aptos"/>
          <w:color w:themeColor="text1" w:val="000000"/>
          <w:sz w:val="22"/>
          <w:szCs w:val="22"/>
        </w:rPr>
      </w:pPr>
      <w:r>
        <w:rPr>
          <w:rFonts w:ascii="Aptos" w:hAnsi="Aptos"/>
          <w:color w:themeColor="text1" w:val="000000"/>
          <w:sz w:val="22"/>
          <w:szCs w:val="22"/>
        </w:rPr>
        <w:t>DICHIARANO</w:t>
      </w:r>
    </w:p>
    <w:p>
      <w:pPr>
        <w:pStyle w:val="Standard"/>
        <w:widowControl w:val="false"/>
        <w:spacing w:lineRule="auto" w:line="240" w:before="0" w:after="0"/>
        <w:jc w:val="center"/>
        <w:rPr>
          <w:rFonts w:ascii="Aptos" w:hAnsi="Aptos"/>
          <w:color w:themeColor="text1" w:val="000000"/>
          <w:sz w:val="22"/>
          <w:szCs w:val="22"/>
        </w:rPr>
      </w:pPr>
      <w:r>
        <w:rPr>
          <w:rFonts w:ascii="Aptos" w:hAnsi="Aptos"/>
          <w:color w:themeColor="text1" w:val="000000"/>
          <w:sz w:val="22"/>
          <w:szCs w:val="22"/>
        </w:rPr>
      </w:r>
    </w:p>
    <w:p>
      <w:pPr>
        <w:pStyle w:val="Standard"/>
        <w:numPr>
          <w:ilvl w:val="0"/>
          <w:numId w:val="1"/>
        </w:numPr>
        <w:spacing w:lineRule="auto" w:line="240" w:before="0" w:after="0"/>
        <w:jc w:val="both"/>
        <w:rPr>
          <w:rFonts w:ascii="Aptos" w:hAnsi="Aptos"/>
          <w:color w:themeColor="text1" w:val="000000"/>
          <w:sz w:val="22"/>
          <w:szCs w:val="22"/>
        </w:rPr>
      </w:pPr>
      <w:bookmarkStart w:id="20" w:name="_heading=h.wszqk5ib9wsd"/>
      <w:bookmarkEnd w:id="20"/>
      <w:r>
        <w:rPr>
          <w:rFonts w:ascii="Aptos" w:hAnsi="Aptos"/>
          <w:color w:themeColor="text1" w:val="000000"/>
          <w:sz w:val="22"/>
          <w:szCs w:val="22"/>
        </w:rPr>
        <w:t xml:space="preserve">che in caso di approvazione del progetto …………..…………………………(indicare il titolo del progetto) presentato a seguito del bando per la concessione di contributi secondo quanto in oggetto, provvederanno </w:t>
      </w:r>
      <w:r>
        <w:rPr>
          <w:rFonts w:ascii="Aptos" w:hAnsi="Aptos"/>
          <w:b/>
          <w:color w:themeColor="text1" w:val="000000"/>
          <w:sz w:val="22"/>
          <w:szCs w:val="22"/>
        </w:rPr>
        <w:t>entro 45 gg.</w:t>
      </w:r>
      <w:r>
        <w:rPr>
          <w:rFonts w:ascii="Aptos" w:hAnsi="Aptos"/>
          <w:color w:themeColor="text1" w:val="000000"/>
          <w:sz w:val="22"/>
          <w:szCs w:val="22"/>
        </w:rPr>
        <w:t xml:space="preserve"> dall’atto di assegnazione dei contributi ad associarsi formalmente in…………………… (ATS, ATI, Contratto di rete con stipula notarile</w:t>
      </w:r>
      <w:r>
        <w:rPr>
          <w:rFonts w:ascii="Aptos" w:hAnsi="Aptos"/>
          <w:i/>
          <w:color w:themeColor="text1" w:val="000000"/>
          <w:sz w:val="22"/>
          <w:szCs w:val="22"/>
        </w:rPr>
        <w:t>);</w:t>
      </w:r>
    </w:p>
    <w:p>
      <w:pPr>
        <w:pStyle w:val="Standard"/>
        <w:numPr>
          <w:ilvl w:val="0"/>
          <w:numId w:val="1"/>
        </w:numPr>
        <w:spacing w:lineRule="auto" w:line="240" w:before="0" w:after="0"/>
        <w:jc w:val="both"/>
        <w:rPr>
          <w:rFonts w:ascii="Aptos" w:hAnsi="Aptos"/>
          <w:color w:themeColor="text1" w:val="000000"/>
          <w:sz w:val="22"/>
          <w:szCs w:val="22"/>
        </w:rPr>
      </w:pPr>
      <w:r>
        <w:rPr>
          <w:rFonts w:ascii="Aptos" w:hAnsi="Aptos"/>
          <w:color w:themeColor="text1" w:val="000000"/>
          <w:sz w:val="22"/>
          <w:szCs w:val="22"/>
        </w:rPr>
        <w:t>che all’interno del …………(</w:t>
      </w:r>
      <w:r>
        <w:rPr>
          <w:rFonts w:ascii="Aptos" w:hAnsi="Aptos"/>
          <w:i/>
          <w:color w:themeColor="text1" w:val="000000"/>
          <w:sz w:val="22"/>
          <w:szCs w:val="22"/>
        </w:rPr>
        <w:t>specificare tipologia di aggregazione)</w:t>
      </w:r>
      <w:r>
        <w:rPr>
          <w:rFonts w:ascii="Aptos" w:hAnsi="Aptos"/>
          <w:color w:themeColor="text1" w:val="000000"/>
          <w:sz w:val="22"/>
          <w:szCs w:val="22"/>
        </w:rPr>
        <w:t xml:space="preserve"> verrà conferito mandato speciale con rappresentanza a……………………………………………………… che assumerà il ruolo e funzione di capofila. Il capofila presenta l’istanza, rappresenta i partecipanti alla proposta progettuale e sarà l’unico interlocutore abilitato ad intrattenere rapporti con il GALPA Toscana, Regione Toscana ed ARTEA ai fini dell’attuazione di un progetto. Il Capofila seguirà la realizzazione della proposta progettuale e curerà gli adempimenti tecnici ed amministrativi del progetto.</w:t>
      </w:r>
    </w:p>
    <w:p>
      <w:pPr>
        <w:pStyle w:val="Standard"/>
        <w:widowControl w:val="false"/>
        <w:spacing w:lineRule="auto" w:line="240" w:before="0" w:after="0"/>
        <w:jc w:val="both"/>
        <w:rPr>
          <w:rFonts w:ascii="Aptos" w:hAnsi="Aptos"/>
          <w:color w:themeColor="text1" w:val="000000"/>
          <w:sz w:val="22"/>
          <w:szCs w:val="22"/>
        </w:rPr>
      </w:pPr>
      <w:r>
        <w:rPr>
          <w:rFonts w:ascii="Aptos" w:hAnsi="Aptos"/>
          <w:color w:themeColor="text1" w:val="000000"/>
          <w:sz w:val="22"/>
          <w:szCs w:val="22"/>
        </w:rPr>
      </w:r>
    </w:p>
    <w:p>
      <w:pPr>
        <w:pStyle w:val="Standard"/>
        <w:widowControl w:val="false"/>
        <w:spacing w:lineRule="auto" w:line="240" w:before="0" w:after="0"/>
        <w:jc w:val="both"/>
        <w:rPr>
          <w:rFonts w:ascii="Aptos" w:hAnsi="Aptos"/>
          <w:color w:themeColor="text1" w:val="000000"/>
          <w:sz w:val="22"/>
          <w:szCs w:val="22"/>
        </w:rPr>
      </w:pPr>
      <w:r>
        <w:rPr>
          <w:rFonts w:ascii="Aptos" w:hAnsi="Aptos"/>
          <w:color w:themeColor="text1" w:val="000000"/>
          <w:sz w:val="22"/>
          <w:szCs w:val="22"/>
        </w:rPr>
        <w:t>Luogo e data</w:t>
      </w:r>
    </w:p>
    <w:p>
      <w:pPr>
        <w:pStyle w:val="Standard"/>
        <w:widowControl w:val="false"/>
        <w:spacing w:lineRule="auto" w:line="240" w:before="0" w:after="120"/>
        <w:ind w:hanging="5580" w:start="5580"/>
        <w:jc w:val="center"/>
        <w:rPr>
          <w:rFonts w:ascii="Aptos" w:hAnsi="Aptos"/>
          <w:color w:themeColor="text1" w:val="000000"/>
          <w:sz w:val="22"/>
          <w:szCs w:val="22"/>
        </w:rPr>
      </w:pPr>
      <w:r>
        <w:rPr>
          <w:rFonts w:ascii="Aptos" w:hAnsi="Aptos"/>
          <w:color w:themeColor="text1" w:val="000000"/>
          <w:sz w:val="22"/>
          <w:szCs w:val="22"/>
        </w:rPr>
      </w:r>
    </w:p>
    <w:p>
      <w:pPr>
        <w:pStyle w:val="Standard"/>
        <w:widowControl w:val="false"/>
        <w:spacing w:lineRule="auto" w:line="240" w:before="0" w:after="120"/>
        <w:ind w:hanging="5580" w:start="5580"/>
        <w:jc w:val="center"/>
        <w:rPr>
          <w:rFonts w:ascii="Aptos" w:hAnsi="Aptos"/>
          <w:color w:themeColor="text1" w:val="000000"/>
          <w:sz w:val="22"/>
          <w:szCs w:val="22"/>
        </w:rPr>
      </w:pPr>
      <w:r>
        <w:rPr>
          <w:rFonts w:ascii="Aptos" w:hAnsi="Aptos"/>
          <w:color w:themeColor="text1" w:val="000000"/>
          <w:sz w:val="22"/>
          <w:szCs w:val="22"/>
        </w:rPr>
        <w:tab/>
        <w:t>Firma e timbro</w:t>
      </w:r>
    </w:p>
    <w:p>
      <w:pPr>
        <w:pStyle w:val="Standard"/>
        <w:widowControl w:val="false"/>
        <w:spacing w:lineRule="auto" w:line="240" w:before="0" w:after="120"/>
        <w:ind w:hanging="5580" w:start="5580"/>
        <w:jc w:val="center"/>
        <w:rPr>
          <w:rFonts w:ascii="Aptos" w:hAnsi="Aptos"/>
          <w:color w:themeColor="text1" w:val="000000"/>
          <w:sz w:val="22"/>
          <w:szCs w:val="22"/>
        </w:rPr>
      </w:pPr>
      <w:r>
        <w:rPr>
          <w:rFonts w:ascii="Aptos" w:hAnsi="Aptos"/>
          <w:color w:themeColor="text1" w:val="000000"/>
          <w:sz w:val="22"/>
          <w:szCs w:val="22"/>
        </w:rPr>
        <w:tab/>
        <w:t>dei legali rappresentanti di tutti i componenti del costituendo Raggruppamento temporaneo</w:t>
      </w:r>
    </w:p>
    <w:p>
      <w:pPr>
        <w:pStyle w:val="Standard"/>
        <w:widowControl w:val="false"/>
        <w:spacing w:lineRule="auto" w:line="240" w:before="0" w:after="120"/>
        <w:ind w:hanging="5580" w:start="5580"/>
        <w:jc w:val="end"/>
        <w:rPr>
          <w:rFonts w:ascii="Aptos" w:hAnsi="Aptos"/>
          <w:color w:themeColor="text1" w:val="000000"/>
          <w:sz w:val="22"/>
          <w:szCs w:val="22"/>
        </w:rPr>
      </w:pPr>
      <w:r>
        <w:rPr>
          <w:rFonts w:ascii="Aptos" w:hAnsi="Aptos"/>
          <w:i/>
          <w:color w:themeColor="text1" w:val="000000"/>
          <w:sz w:val="22"/>
          <w:szCs w:val="22"/>
        </w:rPr>
        <w:t>(allegare copia del documento di identità di tutti i sottoscrittori)</w:t>
      </w:r>
    </w:p>
    <w:p>
      <w:pPr>
        <w:pStyle w:val="Standard"/>
        <w:widowControl w:val="false"/>
        <w:spacing w:lineRule="auto" w:line="240" w:before="0" w:after="120"/>
        <w:ind w:hanging="5580" w:start="5580"/>
        <w:jc w:val="end"/>
        <w:rPr>
          <w:rFonts w:ascii="Aptos" w:hAnsi="Aptos"/>
          <w:color w:themeColor="text1" w:val="000000"/>
          <w:sz w:val="22"/>
          <w:szCs w:val="22"/>
        </w:rPr>
        <w:sectPr>
          <w:type w:val="nextPage"/>
          <w:pgSz w:w="11906" w:h="16838"/>
          <w:pgMar w:left="1134" w:right="1134" w:gutter="0" w:header="0" w:top="1134" w:footer="0" w:bottom="1134"/>
          <w:pgNumType w:fmt="decimal"/>
          <w:formProt w:val="false"/>
          <w:textDirection w:val="lrTb"/>
        </w:sectPr>
      </w:pPr>
      <w:r>
        <w:rPr>
          <w:rFonts w:ascii="Aptos" w:hAnsi="Aptos"/>
          <w:b/>
          <w:i/>
          <w:color w:themeColor="text1" w:val="000000"/>
          <w:sz w:val="22"/>
          <w:szCs w:val="22"/>
        </w:rPr>
        <w:t>In alternativa il presente modulo può essere firmato, da tutti i sottoscrittori, con firma digitale</w:t>
      </w:r>
    </w:p>
    <w:p>
      <w:pPr>
        <w:pStyle w:val="Heading3"/>
        <w:bidi w:val="0"/>
        <w:ind w:start="0"/>
        <w:jc w:val="start"/>
        <w:rPr/>
      </w:pPr>
      <w:bookmarkStart w:id="21" w:name="_Toc241141458"/>
      <w:bookmarkStart w:id="22" w:name="Allegato_3_–_Elenco_delle_Azioni,_quadro"/>
      <w:bookmarkStart w:id="23" w:name="_bookmark65"/>
      <w:bookmarkEnd w:id="22"/>
      <w:bookmarkEnd w:id="23"/>
      <w:r>
        <w:rPr/>
        <w:t>Allegato 3 – Elenco delle Azioni, quadro riepilogativo delle spese e Piano Finanziario</w:t>
      </w:r>
      <w:bookmarkEnd w:id="21"/>
    </w:p>
    <w:p>
      <w:pPr>
        <w:pStyle w:val="Normal"/>
        <w:bidi w:val="0"/>
        <w:jc w:val="start"/>
        <w:rPr/>
      </w:pPr>
      <w:r>
        <w:rPr/>
      </w:r>
    </w:p>
    <w:p>
      <w:pPr>
        <w:pStyle w:val="StandardWW"/>
        <w:spacing w:lineRule="auto" w:line="240" w:before="0" w:after="120"/>
        <w:rPr>
          <w:bCs/>
          <w:i/>
          <w:iCs/>
        </w:rPr>
      </w:pPr>
      <w:r>
        <w:rPr>
          <w:bCs/>
          <w:i/>
          <w:iCs/>
        </w:rPr>
        <w:t>ELENCO DELLE SPESE (Preventivi/Fatture/Computi) RELATIVI AD OPERAZIONE COD. 7</w:t>
      </w:r>
    </w:p>
    <w:tbl>
      <w:tblPr>
        <w:tblW w:w="5000" w:type="pct"/>
        <w:jc w:val="start"/>
        <w:tblInd w:w="10" w:type="dxa"/>
        <w:tblLayout w:type="fixed"/>
        <w:tblCellMar>
          <w:top w:w="0" w:type="dxa"/>
          <w:start w:w="10" w:type="dxa"/>
          <w:bottom w:w="0" w:type="dxa"/>
          <w:end w:w="10" w:type="dxa"/>
        </w:tblCellMar>
        <w:tblLook w:val="04a0" w:firstRow="1" w:noVBand="1" w:lastRow="0" w:firstColumn="1" w:lastColumn="0" w:noHBand="0"/>
      </w:tblPr>
      <w:tblGrid>
        <w:gridCol w:w="1704"/>
        <w:gridCol w:w="1700"/>
        <w:gridCol w:w="1705"/>
        <w:gridCol w:w="2267"/>
        <w:gridCol w:w="1182"/>
        <w:gridCol w:w="1920"/>
        <w:gridCol w:w="1868"/>
        <w:gridCol w:w="2224"/>
      </w:tblGrid>
      <w:tr>
        <w:trPr>
          <w:trHeight w:val="795" w:hRule="atLeast"/>
        </w:trPr>
        <w:tc>
          <w:tcPr>
            <w:tcW w:w="1704" w:type="dxa"/>
            <w:tcBorders>
              <w:top w:val="single" w:sz="8" w:space="0" w:color="000000"/>
              <w:start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PARTNER</w:t>
            </w:r>
          </w:p>
        </w:tc>
        <w:tc>
          <w:tcPr>
            <w:tcW w:w="1700" w:type="dxa"/>
            <w:tcBorders>
              <w:top w:val="single" w:sz="8" w:space="0" w:color="000000"/>
              <w:start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 xml:space="preserve">CATEGORIA DI SPESA </w:t>
            </w:r>
            <w:r>
              <w:rPr>
                <w:rStyle w:val="FootnoteReference"/>
                <w:sz w:val="20"/>
                <w:szCs w:val="20"/>
              </w:rPr>
              <w:footnoteReference w:id="2"/>
            </w:r>
          </w:p>
        </w:tc>
        <w:tc>
          <w:tcPr>
            <w:tcW w:w="1705" w:type="dxa"/>
            <w:tcBorders>
              <w:top w:val="single" w:sz="8" w:space="0" w:color="000000"/>
              <w:start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N° DOCUMENTO DI SPESA</w:t>
            </w:r>
          </w:p>
        </w:tc>
        <w:tc>
          <w:tcPr>
            <w:tcW w:w="2267"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DITTA</w:t>
            </w:r>
          </w:p>
        </w:tc>
        <w:tc>
          <w:tcPr>
            <w:tcW w:w="1182"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DATA</w:t>
            </w:r>
          </w:p>
        </w:tc>
        <w:tc>
          <w:tcPr>
            <w:tcW w:w="1920"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OGGETTO DI SPESA</w:t>
            </w:r>
          </w:p>
        </w:tc>
        <w:tc>
          <w:tcPr>
            <w:tcW w:w="1868"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COSTO COMPLESSIVO</w:t>
            </w:r>
          </w:p>
          <w:p>
            <w:pPr>
              <w:pStyle w:val="StandardWW"/>
              <w:widowControl w:val="false"/>
              <w:spacing w:lineRule="auto" w:line="240" w:before="0" w:after="0"/>
              <w:ind w:start="221"/>
              <w:rPr/>
            </w:pPr>
            <w:r>
              <w:rPr>
                <w:sz w:val="20"/>
                <w:szCs w:val="20"/>
              </w:rPr>
              <w:t>(al netto d'IVA)</w:t>
            </w:r>
          </w:p>
        </w:tc>
        <w:tc>
          <w:tcPr>
            <w:tcW w:w="2224"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COSTO COMPLESSIVO</w:t>
            </w:r>
          </w:p>
          <w:p>
            <w:pPr>
              <w:pStyle w:val="StandardWW"/>
              <w:widowControl w:val="false"/>
              <w:spacing w:lineRule="auto" w:line="240" w:before="0" w:after="0"/>
              <w:ind w:start="221"/>
              <w:rPr/>
            </w:pPr>
            <w:r>
              <w:rPr>
                <w:sz w:val="20"/>
                <w:szCs w:val="20"/>
              </w:rPr>
              <w:t>(IVA inclusa)</w:t>
            </w:r>
          </w:p>
        </w:tc>
      </w:tr>
      <w:tr>
        <w:trPr>
          <w:trHeight w:val="375" w:hRule="atLeast"/>
        </w:trPr>
        <w:tc>
          <w:tcPr>
            <w:tcW w:w="1704"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0"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5"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26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182"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920"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868"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224"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r>
        <w:trPr>
          <w:trHeight w:val="375" w:hRule="atLeast"/>
        </w:trPr>
        <w:tc>
          <w:tcPr>
            <w:tcW w:w="1704"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0"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5"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26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182"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920"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868"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224"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r>
        <w:trPr>
          <w:trHeight w:val="375" w:hRule="atLeast"/>
        </w:trPr>
        <w:tc>
          <w:tcPr>
            <w:tcW w:w="1704"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0"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5"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26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182"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920"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868"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224"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r>
        <w:trPr>
          <w:trHeight w:val="390" w:hRule="atLeast"/>
        </w:trPr>
        <w:tc>
          <w:tcPr>
            <w:tcW w:w="1704"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0"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5"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26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182"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920"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868"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224"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bl>
    <w:p>
      <w:pPr>
        <w:pStyle w:val="StandardWW"/>
        <w:spacing w:lineRule="auto" w:line="240" w:before="0" w:after="120"/>
        <w:rPr/>
      </w:pPr>
      <w:r>
        <w:rPr/>
        <w:t>SUB TOTALE OPERAZIONE COD. 7____________________________________</w:t>
      </w:r>
    </w:p>
    <w:p>
      <w:pPr>
        <w:pStyle w:val="Heading8"/>
        <w:bidi w:val="0"/>
        <w:spacing w:before="274" w:after="0"/>
        <w:jc w:val="start"/>
        <w:rPr>
          <w:color w:themeColor="text1" w:val="000000"/>
          <w:shd w:fill="FFFFFF" w:val="clear"/>
        </w:rPr>
      </w:pPr>
      <w:r>
        <w:rPr>
          <w:color w:themeColor="text1" w:val="000000"/>
          <w:shd w:fill="FFFFFF" w:val="clear"/>
        </w:rPr>
        <w:t>ELENCO DELLE SPESE(Preventivi/Fatture/Computi) RELATIVI AD OPERAZIONE COD.10</w:t>
      </w:r>
    </w:p>
    <w:tbl>
      <w:tblPr>
        <w:tblW w:w="5000" w:type="pct"/>
        <w:jc w:val="start"/>
        <w:tblInd w:w="10" w:type="dxa"/>
        <w:tblLayout w:type="fixed"/>
        <w:tblCellMar>
          <w:top w:w="0" w:type="dxa"/>
          <w:start w:w="10" w:type="dxa"/>
          <w:bottom w:w="0" w:type="dxa"/>
          <w:end w:w="10" w:type="dxa"/>
        </w:tblCellMar>
        <w:tblLook w:val="04a0" w:firstRow="1" w:noVBand="1" w:lastRow="0" w:firstColumn="1" w:lastColumn="0" w:noHBand="0"/>
      </w:tblPr>
      <w:tblGrid>
        <w:gridCol w:w="1704"/>
        <w:gridCol w:w="1700"/>
        <w:gridCol w:w="1705"/>
        <w:gridCol w:w="2267"/>
        <w:gridCol w:w="1182"/>
        <w:gridCol w:w="1920"/>
        <w:gridCol w:w="1868"/>
        <w:gridCol w:w="2224"/>
      </w:tblGrid>
      <w:tr>
        <w:trPr>
          <w:trHeight w:val="795" w:hRule="atLeast"/>
        </w:trPr>
        <w:tc>
          <w:tcPr>
            <w:tcW w:w="1704" w:type="dxa"/>
            <w:tcBorders>
              <w:top w:val="single" w:sz="8" w:space="0" w:color="000000"/>
              <w:start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PARTNER</w:t>
            </w:r>
          </w:p>
        </w:tc>
        <w:tc>
          <w:tcPr>
            <w:tcW w:w="1700" w:type="dxa"/>
            <w:tcBorders>
              <w:top w:val="single" w:sz="8" w:space="0" w:color="000000"/>
              <w:start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 xml:space="preserve">CATEGORIA DI SPESA </w:t>
            </w:r>
          </w:p>
        </w:tc>
        <w:tc>
          <w:tcPr>
            <w:tcW w:w="1705" w:type="dxa"/>
            <w:tcBorders>
              <w:top w:val="single" w:sz="8" w:space="0" w:color="000000"/>
              <w:start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N° DOCUMENTO DI SPESA</w:t>
            </w:r>
          </w:p>
        </w:tc>
        <w:tc>
          <w:tcPr>
            <w:tcW w:w="2267"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DITTA</w:t>
            </w:r>
          </w:p>
        </w:tc>
        <w:tc>
          <w:tcPr>
            <w:tcW w:w="1182"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DATA</w:t>
            </w:r>
          </w:p>
        </w:tc>
        <w:tc>
          <w:tcPr>
            <w:tcW w:w="1920"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OGGETTO DI SPESA</w:t>
            </w:r>
          </w:p>
        </w:tc>
        <w:tc>
          <w:tcPr>
            <w:tcW w:w="1868"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COSTO COMPLESSIVO</w:t>
            </w:r>
          </w:p>
          <w:p>
            <w:pPr>
              <w:pStyle w:val="StandardWW"/>
              <w:widowControl w:val="false"/>
              <w:spacing w:lineRule="auto" w:line="240" w:before="0" w:after="0"/>
              <w:ind w:start="221"/>
              <w:rPr/>
            </w:pPr>
            <w:r>
              <w:rPr>
                <w:sz w:val="20"/>
                <w:szCs w:val="20"/>
              </w:rPr>
              <w:t>(al netto d'IVA)</w:t>
            </w:r>
          </w:p>
        </w:tc>
        <w:tc>
          <w:tcPr>
            <w:tcW w:w="2224"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COSTO COMPLESSIVO</w:t>
            </w:r>
          </w:p>
          <w:p>
            <w:pPr>
              <w:pStyle w:val="StandardWW"/>
              <w:widowControl w:val="false"/>
              <w:spacing w:lineRule="auto" w:line="240" w:before="0" w:after="0"/>
              <w:ind w:start="221"/>
              <w:rPr/>
            </w:pPr>
            <w:r>
              <w:rPr>
                <w:sz w:val="20"/>
                <w:szCs w:val="20"/>
              </w:rPr>
              <w:t>(IVA inclusa)</w:t>
            </w:r>
          </w:p>
        </w:tc>
      </w:tr>
      <w:tr>
        <w:trPr>
          <w:trHeight w:val="375" w:hRule="atLeast"/>
        </w:trPr>
        <w:tc>
          <w:tcPr>
            <w:tcW w:w="1704"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0"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5"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26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182"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920"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868"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224"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r>
        <w:trPr>
          <w:trHeight w:val="375" w:hRule="atLeast"/>
        </w:trPr>
        <w:tc>
          <w:tcPr>
            <w:tcW w:w="1704"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0"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5"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26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182"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920"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868"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224"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r>
        <w:trPr>
          <w:trHeight w:val="375" w:hRule="atLeast"/>
        </w:trPr>
        <w:tc>
          <w:tcPr>
            <w:tcW w:w="1704"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0"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5"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26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182"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920"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868"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224"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r>
        <w:trPr>
          <w:trHeight w:val="390" w:hRule="atLeast"/>
        </w:trPr>
        <w:tc>
          <w:tcPr>
            <w:tcW w:w="1704"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0"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5"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26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182"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920"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868"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224"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bl>
    <w:p>
      <w:pPr>
        <w:pStyle w:val="BodyText"/>
        <w:tabs>
          <w:tab w:val="clear" w:pos="709"/>
          <w:tab w:val="left" w:pos="6667" w:leader="none"/>
        </w:tabs>
        <w:bidi w:val="0"/>
        <w:jc w:val="start"/>
        <w:rPr>
          <w:color w:themeColor="text1" w:val="000000"/>
          <w:u w:val="single"/>
        </w:rPr>
      </w:pPr>
      <w:r>
        <w:rPr>
          <w:color w:themeColor="text1" w:val="000000"/>
        </w:rPr>
        <w:t xml:space="preserve">SUBTOTALEOPERAZIONECOD. 10 </w:t>
      </w:r>
      <w:r>
        <w:rPr>
          <w:color w:themeColor="text1" w:val="000000"/>
          <w:u w:val="single"/>
        </w:rPr>
        <w:tab/>
      </w:r>
    </w:p>
    <w:p>
      <w:pPr>
        <w:pStyle w:val="Normal"/>
        <w:bidi w:val="0"/>
        <w:spacing w:lineRule="auto" w:line="240" w:before="0" w:after="0"/>
        <w:jc w:val="start"/>
        <w:rPr>
          <w:i/>
          <w:iCs/>
          <w:color w:themeColor="text1" w:val="000000"/>
          <w:shd w:fill="FFFFFF" w:val="clear"/>
        </w:rPr>
      </w:pPr>
      <w:r>
        <w:rPr>
          <w:i/>
          <w:iCs/>
          <w:color w:themeColor="text1" w:val="000000"/>
          <w:shd w:fill="FFFFFF" w:val="clear"/>
        </w:rPr>
      </w:r>
    </w:p>
    <w:p>
      <w:pPr>
        <w:pStyle w:val="Heading8"/>
        <w:bidi w:val="0"/>
        <w:spacing w:before="1" w:after="0"/>
        <w:jc w:val="start"/>
        <w:rPr>
          <w:color w:themeColor="text1" w:val="000000"/>
          <w:shd w:fill="FFFFFF" w:val="clear"/>
        </w:rPr>
      </w:pPr>
      <w:r>
        <w:rPr>
          <w:color w:themeColor="text1" w:val="000000"/>
          <w:shd w:fill="FFFFFF" w:val="clear"/>
        </w:rPr>
      </w:r>
    </w:p>
    <w:p>
      <w:pPr>
        <w:pStyle w:val="Heading8"/>
        <w:bidi w:val="0"/>
        <w:spacing w:before="1" w:after="0"/>
        <w:jc w:val="start"/>
        <w:rPr>
          <w:color w:themeColor="text1" w:val="000000"/>
          <w:shd w:fill="FFFFFF" w:val="clear"/>
        </w:rPr>
      </w:pPr>
      <w:r>
        <w:rPr>
          <w:color w:themeColor="text1" w:val="000000"/>
          <w:shd w:fill="FFFFFF" w:val="clear"/>
        </w:rPr>
        <w:t>ELENCO DELLE SPESE(Preventivi/Fatture/Computi) RELATIVI AD OPERAZIONE COD.18</w:t>
      </w:r>
    </w:p>
    <w:p>
      <w:pPr>
        <w:pStyle w:val="Normal"/>
        <w:bidi w:val="0"/>
        <w:jc w:val="start"/>
        <w:rPr/>
      </w:pPr>
      <w:r>
        <w:rPr/>
      </w:r>
    </w:p>
    <w:tbl>
      <w:tblPr>
        <w:tblW w:w="5000" w:type="pct"/>
        <w:jc w:val="start"/>
        <w:tblInd w:w="10" w:type="dxa"/>
        <w:tblLayout w:type="fixed"/>
        <w:tblCellMar>
          <w:top w:w="0" w:type="dxa"/>
          <w:start w:w="10" w:type="dxa"/>
          <w:bottom w:w="0" w:type="dxa"/>
          <w:end w:w="10" w:type="dxa"/>
        </w:tblCellMar>
        <w:tblLook w:val="04a0" w:firstRow="1" w:noVBand="1" w:lastRow="0" w:firstColumn="1" w:lastColumn="0" w:noHBand="0"/>
      </w:tblPr>
      <w:tblGrid>
        <w:gridCol w:w="1704"/>
        <w:gridCol w:w="1700"/>
        <w:gridCol w:w="1705"/>
        <w:gridCol w:w="2267"/>
        <w:gridCol w:w="1182"/>
        <w:gridCol w:w="1920"/>
        <w:gridCol w:w="1868"/>
        <w:gridCol w:w="2224"/>
      </w:tblGrid>
      <w:tr>
        <w:trPr>
          <w:trHeight w:val="795" w:hRule="atLeast"/>
        </w:trPr>
        <w:tc>
          <w:tcPr>
            <w:tcW w:w="1704" w:type="dxa"/>
            <w:tcBorders>
              <w:top w:val="single" w:sz="8" w:space="0" w:color="000000"/>
              <w:start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PARTNER</w:t>
            </w:r>
          </w:p>
        </w:tc>
        <w:tc>
          <w:tcPr>
            <w:tcW w:w="1700" w:type="dxa"/>
            <w:tcBorders>
              <w:top w:val="single" w:sz="8" w:space="0" w:color="000000"/>
              <w:start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 xml:space="preserve">CATEGORIA DI SPESA </w:t>
            </w:r>
          </w:p>
        </w:tc>
        <w:tc>
          <w:tcPr>
            <w:tcW w:w="1705" w:type="dxa"/>
            <w:tcBorders>
              <w:top w:val="single" w:sz="8" w:space="0" w:color="000000"/>
              <w:start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N° DOCUMENTO DI SPESA</w:t>
            </w:r>
          </w:p>
        </w:tc>
        <w:tc>
          <w:tcPr>
            <w:tcW w:w="2267"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DITTA</w:t>
            </w:r>
          </w:p>
        </w:tc>
        <w:tc>
          <w:tcPr>
            <w:tcW w:w="1182"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DATA</w:t>
            </w:r>
          </w:p>
        </w:tc>
        <w:tc>
          <w:tcPr>
            <w:tcW w:w="1920"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OGGETTO DI SPESA</w:t>
            </w:r>
          </w:p>
        </w:tc>
        <w:tc>
          <w:tcPr>
            <w:tcW w:w="1868"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COSTO COMPLESSIVO</w:t>
            </w:r>
          </w:p>
          <w:p>
            <w:pPr>
              <w:pStyle w:val="StandardWW"/>
              <w:widowControl w:val="false"/>
              <w:spacing w:lineRule="auto" w:line="240" w:before="0" w:after="0"/>
              <w:ind w:start="221"/>
              <w:rPr/>
            </w:pPr>
            <w:r>
              <w:rPr>
                <w:sz w:val="20"/>
                <w:szCs w:val="20"/>
              </w:rPr>
              <w:t>(al netto d'IVA)</w:t>
            </w:r>
          </w:p>
        </w:tc>
        <w:tc>
          <w:tcPr>
            <w:tcW w:w="2224"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COSTO COMPLESSIVO</w:t>
            </w:r>
          </w:p>
          <w:p>
            <w:pPr>
              <w:pStyle w:val="StandardWW"/>
              <w:widowControl w:val="false"/>
              <w:spacing w:lineRule="auto" w:line="240" w:before="0" w:after="0"/>
              <w:ind w:start="221"/>
              <w:rPr/>
            </w:pPr>
            <w:r>
              <w:rPr>
                <w:sz w:val="20"/>
                <w:szCs w:val="20"/>
              </w:rPr>
              <w:t>(IVA inclusa)</w:t>
            </w:r>
          </w:p>
        </w:tc>
      </w:tr>
      <w:tr>
        <w:trPr>
          <w:trHeight w:val="375" w:hRule="atLeast"/>
        </w:trPr>
        <w:tc>
          <w:tcPr>
            <w:tcW w:w="1704"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0"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5"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26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182"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920"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868"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224"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r>
        <w:trPr>
          <w:trHeight w:val="375" w:hRule="atLeast"/>
        </w:trPr>
        <w:tc>
          <w:tcPr>
            <w:tcW w:w="1704"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0"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5"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26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182"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920"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868"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224"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r>
        <w:trPr>
          <w:trHeight w:val="375" w:hRule="atLeast"/>
        </w:trPr>
        <w:tc>
          <w:tcPr>
            <w:tcW w:w="1704"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0"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5"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26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182"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920"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868"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224"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r>
        <w:trPr>
          <w:trHeight w:val="390" w:hRule="atLeast"/>
        </w:trPr>
        <w:tc>
          <w:tcPr>
            <w:tcW w:w="1704"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0"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5"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26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182"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920"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868"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224"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bl>
    <w:p>
      <w:pPr>
        <w:pStyle w:val="BodyText"/>
        <w:tabs>
          <w:tab w:val="clear" w:pos="709"/>
          <w:tab w:val="left" w:pos="6667" w:leader="none"/>
        </w:tabs>
        <w:bidi w:val="0"/>
        <w:jc w:val="start"/>
        <w:rPr>
          <w:color w:themeColor="text1" w:val="000000"/>
          <w:shd w:fill="FFFFFF" w:val="clear"/>
        </w:rPr>
      </w:pPr>
      <w:r>
        <w:rPr>
          <w:color w:themeColor="text1" w:val="000000"/>
          <w:shd w:fill="FFFFFF" w:val="clear"/>
        </w:rPr>
        <w:t xml:space="preserve">SUB TOTALE OPERAZIONE COD. 18 </w:t>
      </w:r>
      <w:r>
        <w:rPr>
          <w:color w:themeColor="text1" w:val="000000"/>
          <w:u w:val="single"/>
          <w:shd w:fill="FFFFFF" w:val="clear"/>
        </w:rPr>
        <w:tab/>
      </w:r>
    </w:p>
    <w:p>
      <w:pPr>
        <w:pStyle w:val="BodyText"/>
        <w:tabs>
          <w:tab w:val="clear" w:pos="709"/>
          <w:tab w:val="left" w:pos="7350" w:leader="none"/>
        </w:tabs>
        <w:bidi w:val="0"/>
        <w:ind w:start="683"/>
        <w:jc w:val="start"/>
        <w:rPr>
          <w:color w:themeColor="text1" w:val="000000"/>
          <w:u w:val="single"/>
          <w:shd w:fill="FFFFFF" w:val="clear"/>
        </w:rPr>
      </w:pPr>
      <w:r>
        <w:rPr>
          <w:color w:themeColor="text1" w:val="000000"/>
          <w:u w:val="single"/>
          <w:shd w:fill="FFFFFF" w:val="clear"/>
        </w:rPr>
      </w:r>
    </w:p>
    <w:p>
      <w:pPr>
        <w:pStyle w:val="Heading8"/>
        <w:bidi w:val="0"/>
        <w:spacing w:before="275" w:after="0"/>
        <w:jc w:val="start"/>
        <w:rPr>
          <w:color w:themeColor="text1" w:val="000000"/>
        </w:rPr>
      </w:pPr>
      <w:r>
        <w:rPr>
          <w:color w:themeColor="text1" w:val="000000"/>
        </w:rPr>
        <w:t>ELENCO DELLE SPESE(Preventivi/Fatture/Computi) RELATIVI AD OPERAZIONE COD.19</w:t>
      </w:r>
    </w:p>
    <w:p>
      <w:pPr>
        <w:pStyle w:val="Normal"/>
        <w:bidi w:val="0"/>
        <w:jc w:val="start"/>
        <w:rPr/>
      </w:pPr>
      <w:r>
        <w:rPr/>
      </w:r>
    </w:p>
    <w:tbl>
      <w:tblPr>
        <w:tblW w:w="5000" w:type="pct"/>
        <w:jc w:val="start"/>
        <w:tblInd w:w="10" w:type="dxa"/>
        <w:tblLayout w:type="fixed"/>
        <w:tblCellMar>
          <w:top w:w="0" w:type="dxa"/>
          <w:start w:w="10" w:type="dxa"/>
          <w:bottom w:w="0" w:type="dxa"/>
          <w:end w:w="10" w:type="dxa"/>
        </w:tblCellMar>
        <w:tblLook w:val="04a0" w:firstRow="1" w:noVBand="1" w:lastRow="0" w:firstColumn="1" w:lastColumn="0" w:noHBand="0"/>
      </w:tblPr>
      <w:tblGrid>
        <w:gridCol w:w="1704"/>
        <w:gridCol w:w="1700"/>
        <w:gridCol w:w="1705"/>
        <w:gridCol w:w="2267"/>
        <w:gridCol w:w="1182"/>
        <w:gridCol w:w="1920"/>
        <w:gridCol w:w="1868"/>
        <w:gridCol w:w="2224"/>
      </w:tblGrid>
      <w:tr>
        <w:trPr>
          <w:trHeight w:val="795" w:hRule="atLeast"/>
        </w:trPr>
        <w:tc>
          <w:tcPr>
            <w:tcW w:w="1704" w:type="dxa"/>
            <w:tcBorders>
              <w:top w:val="single" w:sz="8" w:space="0" w:color="000000"/>
              <w:start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PARTNER</w:t>
            </w:r>
          </w:p>
        </w:tc>
        <w:tc>
          <w:tcPr>
            <w:tcW w:w="1700" w:type="dxa"/>
            <w:tcBorders>
              <w:top w:val="single" w:sz="8" w:space="0" w:color="000000"/>
              <w:start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 xml:space="preserve">CATEGORIA DI SPESA </w:t>
            </w:r>
          </w:p>
        </w:tc>
        <w:tc>
          <w:tcPr>
            <w:tcW w:w="1705" w:type="dxa"/>
            <w:tcBorders>
              <w:top w:val="single" w:sz="8" w:space="0" w:color="000000"/>
              <w:start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N° DOCUMENTO DI SPESA</w:t>
            </w:r>
          </w:p>
        </w:tc>
        <w:tc>
          <w:tcPr>
            <w:tcW w:w="2267"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DITTA</w:t>
            </w:r>
          </w:p>
        </w:tc>
        <w:tc>
          <w:tcPr>
            <w:tcW w:w="1182"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DATA</w:t>
            </w:r>
          </w:p>
        </w:tc>
        <w:tc>
          <w:tcPr>
            <w:tcW w:w="1920"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OGGETTO DI SPESA</w:t>
            </w:r>
          </w:p>
        </w:tc>
        <w:tc>
          <w:tcPr>
            <w:tcW w:w="1868"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COSTO COMPLESSIVO</w:t>
            </w:r>
          </w:p>
          <w:p>
            <w:pPr>
              <w:pStyle w:val="StandardWW"/>
              <w:widowControl w:val="false"/>
              <w:spacing w:lineRule="auto" w:line="240" w:before="0" w:after="0"/>
              <w:ind w:start="221"/>
              <w:rPr/>
            </w:pPr>
            <w:r>
              <w:rPr>
                <w:sz w:val="20"/>
                <w:szCs w:val="20"/>
              </w:rPr>
              <w:t>(al netto d'IVA)</w:t>
            </w:r>
          </w:p>
        </w:tc>
        <w:tc>
          <w:tcPr>
            <w:tcW w:w="2224"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COSTO COMPLESSIVO</w:t>
            </w:r>
          </w:p>
          <w:p>
            <w:pPr>
              <w:pStyle w:val="StandardWW"/>
              <w:widowControl w:val="false"/>
              <w:spacing w:lineRule="auto" w:line="240" w:before="0" w:after="0"/>
              <w:ind w:start="221"/>
              <w:rPr/>
            </w:pPr>
            <w:r>
              <w:rPr>
                <w:sz w:val="20"/>
                <w:szCs w:val="20"/>
              </w:rPr>
              <w:t>(IVA inclusa)</w:t>
            </w:r>
          </w:p>
        </w:tc>
      </w:tr>
      <w:tr>
        <w:trPr>
          <w:trHeight w:val="375" w:hRule="atLeast"/>
        </w:trPr>
        <w:tc>
          <w:tcPr>
            <w:tcW w:w="1704"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0"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5"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26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182"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920"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868"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224"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r>
        <w:trPr>
          <w:trHeight w:val="375" w:hRule="atLeast"/>
        </w:trPr>
        <w:tc>
          <w:tcPr>
            <w:tcW w:w="1704"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0"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5"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26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182"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920"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868"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224"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r>
        <w:trPr>
          <w:trHeight w:val="375" w:hRule="atLeast"/>
        </w:trPr>
        <w:tc>
          <w:tcPr>
            <w:tcW w:w="1704"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0"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5"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26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182"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920"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868"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224"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r>
        <w:trPr>
          <w:trHeight w:val="390" w:hRule="atLeast"/>
        </w:trPr>
        <w:tc>
          <w:tcPr>
            <w:tcW w:w="1704"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0"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5"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26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182"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920"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868"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224"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bl>
    <w:p>
      <w:pPr>
        <w:pStyle w:val="BodyText"/>
        <w:tabs>
          <w:tab w:val="clear" w:pos="709"/>
          <w:tab w:val="left" w:pos="6667" w:leader="none"/>
        </w:tabs>
        <w:bidi w:val="0"/>
        <w:spacing w:before="0" w:after="0"/>
        <w:jc w:val="start"/>
        <w:rPr>
          <w:color w:themeColor="text1" w:val="000000"/>
          <w:u w:val="single"/>
        </w:rPr>
      </w:pPr>
      <w:r>
        <w:rPr>
          <w:color w:themeColor="text1" w:val="000000"/>
        </w:rPr>
        <w:t xml:space="preserve">SUB TOTALE OPERAZIONE COD. 19 </w:t>
      </w:r>
      <w:r>
        <w:rPr>
          <w:color w:themeColor="text1" w:val="000000"/>
          <w:u w:val="single"/>
        </w:rPr>
        <w:tab/>
      </w:r>
    </w:p>
    <w:p>
      <w:pPr>
        <w:pStyle w:val="BodyText"/>
        <w:tabs>
          <w:tab w:val="clear" w:pos="709"/>
          <w:tab w:val="left" w:pos="7350" w:leader="none"/>
        </w:tabs>
        <w:bidi w:val="0"/>
        <w:spacing w:before="0" w:after="0"/>
        <w:ind w:start="683"/>
        <w:jc w:val="start"/>
        <w:rPr>
          <w:color w:themeColor="text1" w:val="000000"/>
          <w:u w:val="single"/>
        </w:rPr>
      </w:pPr>
      <w:r>
        <w:rPr>
          <w:color w:themeColor="text1" w:val="000000"/>
          <w:u w:val="single"/>
        </w:rPr>
      </w:r>
    </w:p>
    <w:p>
      <w:pPr>
        <w:pStyle w:val="BodyText"/>
        <w:tabs>
          <w:tab w:val="clear" w:pos="709"/>
          <w:tab w:val="left" w:pos="7350" w:leader="none"/>
        </w:tabs>
        <w:bidi w:val="0"/>
        <w:spacing w:before="0" w:after="0"/>
        <w:ind w:start="683"/>
        <w:jc w:val="start"/>
        <w:rPr>
          <w:color w:themeColor="text1" w:val="000000"/>
          <w:u w:val="single"/>
        </w:rPr>
      </w:pPr>
      <w:r>
        <w:rPr>
          <w:color w:themeColor="text1" w:val="000000"/>
          <w:u w:val="single"/>
        </w:rPr>
      </w:r>
    </w:p>
    <w:p>
      <w:pPr>
        <w:pStyle w:val="BodyText"/>
        <w:tabs>
          <w:tab w:val="clear" w:pos="709"/>
          <w:tab w:val="left" w:pos="7350" w:leader="none"/>
        </w:tabs>
        <w:bidi w:val="0"/>
        <w:spacing w:before="0" w:after="0"/>
        <w:ind w:start="683"/>
        <w:jc w:val="start"/>
        <w:rPr>
          <w:color w:themeColor="text1" w:val="000000"/>
          <w:u w:val="single"/>
        </w:rPr>
      </w:pPr>
      <w:r>
        <w:rPr>
          <w:color w:themeColor="text1" w:val="000000"/>
          <w:u w:val="single"/>
        </w:rPr>
      </w:r>
    </w:p>
    <w:p>
      <w:pPr>
        <w:pStyle w:val="BodyText"/>
        <w:tabs>
          <w:tab w:val="clear" w:pos="709"/>
          <w:tab w:val="left" w:pos="7350" w:leader="none"/>
        </w:tabs>
        <w:bidi w:val="0"/>
        <w:spacing w:before="0" w:after="0"/>
        <w:ind w:start="683"/>
        <w:jc w:val="start"/>
        <w:rPr>
          <w:color w:themeColor="text1" w:val="000000"/>
          <w:u w:val="single"/>
        </w:rPr>
      </w:pPr>
      <w:r>
        <w:rPr>
          <w:color w:themeColor="text1" w:val="000000"/>
          <w:u w:val="single"/>
        </w:rPr>
      </w:r>
    </w:p>
    <w:p>
      <w:pPr>
        <w:pStyle w:val="Heading8"/>
        <w:bidi w:val="0"/>
        <w:spacing w:before="1" w:after="0"/>
        <w:jc w:val="start"/>
        <w:rPr>
          <w:color w:themeColor="text1" w:val="000000"/>
        </w:rPr>
      </w:pPr>
      <w:r>
        <w:rPr>
          <w:color w:themeColor="text1" w:val="000000"/>
        </w:rPr>
      </w:r>
    </w:p>
    <w:p>
      <w:pPr>
        <w:pStyle w:val="Heading8"/>
        <w:bidi w:val="0"/>
        <w:spacing w:before="1" w:after="0"/>
        <w:jc w:val="start"/>
        <w:rPr>
          <w:color w:themeColor="text1" w:val="000000"/>
        </w:rPr>
      </w:pPr>
      <w:r>
        <w:rPr>
          <w:color w:themeColor="text1" w:val="000000"/>
        </w:rPr>
        <w:t>ELENCO DELLE SPESE(Preventivi/Fatture/Computi) RELATIVI AD OPERAZIONE COD. 20</w:t>
      </w:r>
    </w:p>
    <w:p>
      <w:pPr>
        <w:pStyle w:val="Normal"/>
        <w:bidi w:val="0"/>
        <w:jc w:val="start"/>
        <w:rPr/>
      </w:pPr>
      <w:r>
        <w:rPr/>
      </w:r>
    </w:p>
    <w:tbl>
      <w:tblPr>
        <w:tblW w:w="5000" w:type="pct"/>
        <w:jc w:val="start"/>
        <w:tblInd w:w="10" w:type="dxa"/>
        <w:tblLayout w:type="fixed"/>
        <w:tblCellMar>
          <w:top w:w="0" w:type="dxa"/>
          <w:start w:w="10" w:type="dxa"/>
          <w:bottom w:w="0" w:type="dxa"/>
          <w:end w:w="10" w:type="dxa"/>
        </w:tblCellMar>
        <w:tblLook w:val="04a0" w:firstRow="1" w:noVBand="1" w:lastRow="0" w:firstColumn="1" w:lastColumn="0" w:noHBand="0"/>
      </w:tblPr>
      <w:tblGrid>
        <w:gridCol w:w="1704"/>
        <w:gridCol w:w="1700"/>
        <w:gridCol w:w="1705"/>
        <w:gridCol w:w="2267"/>
        <w:gridCol w:w="1182"/>
        <w:gridCol w:w="1920"/>
        <w:gridCol w:w="1868"/>
        <w:gridCol w:w="2224"/>
      </w:tblGrid>
      <w:tr>
        <w:trPr>
          <w:trHeight w:val="795" w:hRule="atLeast"/>
        </w:trPr>
        <w:tc>
          <w:tcPr>
            <w:tcW w:w="1704" w:type="dxa"/>
            <w:tcBorders>
              <w:top w:val="single" w:sz="8" w:space="0" w:color="000000"/>
              <w:start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PARTNER</w:t>
            </w:r>
          </w:p>
        </w:tc>
        <w:tc>
          <w:tcPr>
            <w:tcW w:w="1700" w:type="dxa"/>
            <w:tcBorders>
              <w:top w:val="single" w:sz="8" w:space="0" w:color="000000"/>
              <w:start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 xml:space="preserve">CATEGORIA DI SPESA </w:t>
            </w:r>
          </w:p>
        </w:tc>
        <w:tc>
          <w:tcPr>
            <w:tcW w:w="1705" w:type="dxa"/>
            <w:tcBorders>
              <w:top w:val="single" w:sz="8" w:space="0" w:color="000000"/>
              <w:start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N° DOCUMENTO DI SPESA</w:t>
            </w:r>
          </w:p>
        </w:tc>
        <w:tc>
          <w:tcPr>
            <w:tcW w:w="2267"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DITTA</w:t>
            </w:r>
          </w:p>
        </w:tc>
        <w:tc>
          <w:tcPr>
            <w:tcW w:w="1182"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DATA</w:t>
            </w:r>
          </w:p>
        </w:tc>
        <w:tc>
          <w:tcPr>
            <w:tcW w:w="1920"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OGGETTO DI SPESA</w:t>
            </w:r>
          </w:p>
        </w:tc>
        <w:tc>
          <w:tcPr>
            <w:tcW w:w="1868"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COSTO COMPLESSIVO</w:t>
            </w:r>
          </w:p>
          <w:p>
            <w:pPr>
              <w:pStyle w:val="StandardWW"/>
              <w:widowControl w:val="false"/>
              <w:spacing w:lineRule="auto" w:line="240" w:before="0" w:after="0"/>
              <w:ind w:start="221"/>
              <w:rPr/>
            </w:pPr>
            <w:r>
              <w:rPr>
                <w:sz w:val="20"/>
                <w:szCs w:val="20"/>
              </w:rPr>
              <w:t>(al netto d'IVA)</w:t>
            </w:r>
          </w:p>
        </w:tc>
        <w:tc>
          <w:tcPr>
            <w:tcW w:w="2224"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COSTO COMPLESSIVO</w:t>
            </w:r>
          </w:p>
          <w:p>
            <w:pPr>
              <w:pStyle w:val="StandardWW"/>
              <w:widowControl w:val="false"/>
              <w:spacing w:lineRule="auto" w:line="240" w:before="0" w:after="0"/>
              <w:ind w:start="221"/>
              <w:rPr/>
            </w:pPr>
            <w:r>
              <w:rPr>
                <w:sz w:val="20"/>
                <w:szCs w:val="20"/>
              </w:rPr>
              <w:t>(IVA inclusa)</w:t>
            </w:r>
          </w:p>
        </w:tc>
      </w:tr>
      <w:tr>
        <w:trPr>
          <w:trHeight w:val="375" w:hRule="atLeast"/>
        </w:trPr>
        <w:tc>
          <w:tcPr>
            <w:tcW w:w="1704"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0"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5"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26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182"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920"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868"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224"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r>
        <w:trPr>
          <w:trHeight w:val="375" w:hRule="atLeast"/>
        </w:trPr>
        <w:tc>
          <w:tcPr>
            <w:tcW w:w="1704"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0"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5"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26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182"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920"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868"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224"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r>
        <w:trPr>
          <w:trHeight w:val="375" w:hRule="atLeast"/>
        </w:trPr>
        <w:tc>
          <w:tcPr>
            <w:tcW w:w="1704"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0"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5"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26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182"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920"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868"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224"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r>
        <w:trPr>
          <w:trHeight w:val="390" w:hRule="atLeast"/>
        </w:trPr>
        <w:tc>
          <w:tcPr>
            <w:tcW w:w="1704"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0"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5"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26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182"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920"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868"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224"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bl>
    <w:p>
      <w:pPr>
        <w:pStyle w:val="BodyText"/>
        <w:tabs>
          <w:tab w:val="clear" w:pos="709"/>
          <w:tab w:val="left" w:pos="6667" w:leader="none"/>
        </w:tabs>
        <w:bidi w:val="0"/>
        <w:jc w:val="start"/>
        <w:rPr>
          <w:color w:themeColor="text1" w:val="000000"/>
          <w:u w:val="single"/>
        </w:rPr>
      </w:pPr>
      <w:r>
        <w:rPr>
          <w:color w:themeColor="text1" w:val="000000"/>
        </w:rPr>
        <w:t xml:space="preserve">SUB TOTALE OPERAZIONE COD. 20 </w:t>
      </w:r>
      <w:r>
        <w:rPr>
          <w:color w:themeColor="text1" w:val="000000"/>
          <w:u w:val="single"/>
        </w:rPr>
        <w:tab/>
      </w:r>
    </w:p>
    <w:p>
      <w:pPr>
        <w:pStyle w:val="BodyText"/>
        <w:tabs>
          <w:tab w:val="clear" w:pos="709"/>
          <w:tab w:val="left" w:pos="6667" w:leader="none"/>
        </w:tabs>
        <w:bidi w:val="0"/>
        <w:jc w:val="start"/>
        <w:rPr>
          <w:color w:themeColor="text1" w:val="000000"/>
          <w:u w:val="single"/>
        </w:rPr>
      </w:pPr>
      <w:r>
        <w:rPr>
          <w:color w:themeColor="text1" w:val="000000"/>
          <w:u w:val="single"/>
        </w:rPr>
      </w:r>
    </w:p>
    <w:p>
      <w:pPr>
        <w:pStyle w:val="BodyText"/>
        <w:tabs>
          <w:tab w:val="clear" w:pos="709"/>
          <w:tab w:val="left" w:pos="6667" w:leader="none"/>
        </w:tabs>
        <w:bidi w:val="0"/>
        <w:jc w:val="start"/>
        <w:rPr>
          <w:color w:themeColor="text1" w:val="000000"/>
        </w:rPr>
      </w:pPr>
      <w:r>
        <w:rPr>
          <w:color w:themeColor="text1" w:val="000000"/>
        </w:rPr>
        <w:t>ELENCO DELLE SPESE(Preventivi/Fatture/Computi) RELATIVI AD OPERAZIONE COD. 21</w:t>
      </w:r>
    </w:p>
    <w:tbl>
      <w:tblPr>
        <w:tblW w:w="5000" w:type="pct"/>
        <w:jc w:val="start"/>
        <w:tblInd w:w="10" w:type="dxa"/>
        <w:tblLayout w:type="fixed"/>
        <w:tblCellMar>
          <w:top w:w="0" w:type="dxa"/>
          <w:start w:w="10" w:type="dxa"/>
          <w:bottom w:w="0" w:type="dxa"/>
          <w:end w:w="10" w:type="dxa"/>
        </w:tblCellMar>
        <w:tblLook w:val="04a0" w:firstRow="1" w:noVBand="1" w:lastRow="0" w:firstColumn="1" w:lastColumn="0" w:noHBand="0"/>
      </w:tblPr>
      <w:tblGrid>
        <w:gridCol w:w="1704"/>
        <w:gridCol w:w="1700"/>
        <w:gridCol w:w="1705"/>
        <w:gridCol w:w="2267"/>
        <w:gridCol w:w="1182"/>
        <w:gridCol w:w="1920"/>
        <w:gridCol w:w="1868"/>
        <w:gridCol w:w="2224"/>
      </w:tblGrid>
      <w:tr>
        <w:trPr>
          <w:trHeight w:val="795" w:hRule="atLeast"/>
        </w:trPr>
        <w:tc>
          <w:tcPr>
            <w:tcW w:w="1704" w:type="dxa"/>
            <w:tcBorders>
              <w:top w:val="single" w:sz="8" w:space="0" w:color="000000"/>
              <w:start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PARTNER</w:t>
            </w:r>
          </w:p>
        </w:tc>
        <w:tc>
          <w:tcPr>
            <w:tcW w:w="1700" w:type="dxa"/>
            <w:tcBorders>
              <w:top w:val="single" w:sz="8" w:space="0" w:color="000000"/>
              <w:start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 xml:space="preserve">CATEGORIA DI SPESA </w:t>
            </w:r>
          </w:p>
        </w:tc>
        <w:tc>
          <w:tcPr>
            <w:tcW w:w="1705" w:type="dxa"/>
            <w:tcBorders>
              <w:top w:val="single" w:sz="8" w:space="0" w:color="000000"/>
              <w:start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N° DOCUMENTO DI SPESA</w:t>
            </w:r>
          </w:p>
        </w:tc>
        <w:tc>
          <w:tcPr>
            <w:tcW w:w="2267"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DITTA</w:t>
            </w:r>
          </w:p>
        </w:tc>
        <w:tc>
          <w:tcPr>
            <w:tcW w:w="1182"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DATA</w:t>
            </w:r>
          </w:p>
        </w:tc>
        <w:tc>
          <w:tcPr>
            <w:tcW w:w="1920"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OGGETTO DI SPESA</w:t>
            </w:r>
          </w:p>
        </w:tc>
        <w:tc>
          <w:tcPr>
            <w:tcW w:w="1868"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COSTO COMPLESSIVO</w:t>
            </w:r>
          </w:p>
          <w:p>
            <w:pPr>
              <w:pStyle w:val="StandardWW"/>
              <w:widowControl w:val="false"/>
              <w:spacing w:lineRule="auto" w:line="240" w:before="0" w:after="0"/>
              <w:ind w:start="221"/>
              <w:rPr/>
            </w:pPr>
            <w:r>
              <w:rPr>
                <w:sz w:val="20"/>
                <w:szCs w:val="20"/>
              </w:rPr>
              <w:t>(al netto d'IVA)</w:t>
            </w:r>
          </w:p>
        </w:tc>
        <w:tc>
          <w:tcPr>
            <w:tcW w:w="2224"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COSTO COMPLESSIVO</w:t>
            </w:r>
          </w:p>
          <w:p>
            <w:pPr>
              <w:pStyle w:val="StandardWW"/>
              <w:widowControl w:val="false"/>
              <w:spacing w:lineRule="auto" w:line="240" w:before="0" w:after="0"/>
              <w:ind w:start="221"/>
              <w:rPr/>
            </w:pPr>
            <w:r>
              <w:rPr>
                <w:sz w:val="20"/>
                <w:szCs w:val="20"/>
              </w:rPr>
              <w:t>(IVA inclusa)</w:t>
            </w:r>
          </w:p>
        </w:tc>
      </w:tr>
      <w:tr>
        <w:trPr>
          <w:trHeight w:val="375" w:hRule="atLeast"/>
        </w:trPr>
        <w:tc>
          <w:tcPr>
            <w:tcW w:w="1704"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0"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5"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26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182"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920"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868"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224"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r>
        <w:trPr>
          <w:trHeight w:val="375" w:hRule="atLeast"/>
        </w:trPr>
        <w:tc>
          <w:tcPr>
            <w:tcW w:w="1704"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0"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5"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26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182"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920"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868"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224"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r>
        <w:trPr>
          <w:trHeight w:val="375" w:hRule="atLeast"/>
        </w:trPr>
        <w:tc>
          <w:tcPr>
            <w:tcW w:w="1704"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0"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5"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26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182"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920"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868"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224"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r>
        <w:trPr>
          <w:trHeight w:val="390" w:hRule="atLeast"/>
        </w:trPr>
        <w:tc>
          <w:tcPr>
            <w:tcW w:w="1704"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0"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5"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26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182"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920"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868"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224"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bl>
    <w:p>
      <w:pPr>
        <w:pStyle w:val="BodyText"/>
        <w:tabs>
          <w:tab w:val="clear" w:pos="709"/>
          <w:tab w:val="left" w:pos="6667" w:leader="none"/>
        </w:tabs>
        <w:bidi w:val="0"/>
        <w:jc w:val="start"/>
        <w:rPr>
          <w:color w:themeColor="text1" w:val="000000"/>
        </w:rPr>
      </w:pPr>
      <w:r>
        <w:rPr>
          <w:color w:themeColor="text1" w:val="000000"/>
        </w:rPr>
        <w:t xml:space="preserve">SUB TOTALE OPERAZIONE COD. 21 </w:t>
      </w:r>
      <w:r>
        <w:rPr>
          <w:color w:themeColor="text1" w:val="000000"/>
          <w:u w:val="single"/>
        </w:rPr>
        <w:tab/>
      </w:r>
    </w:p>
    <w:p>
      <w:pPr>
        <w:pStyle w:val="Heading8"/>
        <w:bidi w:val="0"/>
        <w:spacing w:before="1" w:after="0"/>
        <w:jc w:val="start"/>
        <w:rPr>
          <w:color w:themeColor="text1" w:val="000000"/>
        </w:rPr>
      </w:pPr>
      <w:r>
        <w:rPr>
          <w:color w:themeColor="text1" w:val="000000"/>
        </w:rPr>
      </w:r>
    </w:p>
    <w:p>
      <w:pPr>
        <w:pStyle w:val="Heading8"/>
        <w:bidi w:val="0"/>
        <w:spacing w:before="1" w:after="0"/>
        <w:jc w:val="start"/>
        <w:rPr>
          <w:color w:themeColor="text1" w:val="000000"/>
        </w:rPr>
      </w:pPr>
      <w:r>
        <w:rPr>
          <w:color w:themeColor="text1" w:val="000000"/>
        </w:rPr>
      </w:r>
    </w:p>
    <w:p>
      <w:pPr>
        <w:pStyle w:val="Heading8"/>
        <w:bidi w:val="0"/>
        <w:spacing w:before="1" w:after="0"/>
        <w:jc w:val="start"/>
        <w:rPr>
          <w:color w:themeColor="text1" w:val="000000"/>
        </w:rPr>
      </w:pPr>
      <w:r>
        <w:rPr>
          <w:color w:themeColor="text1" w:val="000000"/>
        </w:rPr>
      </w:r>
    </w:p>
    <w:p>
      <w:pPr>
        <w:pStyle w:val="Heading8"/>
        <w:bidi w:val="0"/>
        <w:spacing w:before="1" w:after="0"/>
        <w:jc w:val="start"/>
        <w:rPr>
          <w:color w:themeColor="text1" w:val="000000"/>
        </w:rPr>
      </w:pPr>
      <w:r>
        <w:rPr>
          <w:color w:themeColor="text1" w:val="000000"/>
        </w:rPr>
      </w:r>
    </w:p>
    <w:p>
      <w:pPr>
        <w:pStyle w:val="Heading8"/>
        <w:bidi w:val="0"/>
        <w:spacing w:before="1" w:after="0"/>
        <w:jc w:val="start"/>
        <w:rPr>
          <w:color w:themeColor="text1" w:val="000000"/>
        </w:rPr>
      </w:pPr>
      <w:r>
        <w:rPr>
          <w:color w:themeColor="text1" w:val="000000"/>
        </w:rPr>
      </w:r>
    </w:p>
    <w:p>
      <w:pPr>
        <w:pStyle w:val="Normal"/>
        <w:bidi w:val="0"/>
        <w:spacing w:lineRule="auto" w:line="240" w:before="0" w:after="0"/>
        <w:jc w:val="start"/>
        <w:rPr>
          <w:i/>
          <w:iCs/>
          <w:color w:themeColor="text1" w:val="000000"/>
        </w:rPr>
      </w:pPr>
      <w:r>
        <w:rPr>
          <w:i/>
          <w:iCs/>
          <w:color w:themeColor="text1" w:val="000000"/>
        </w:rPr>
      </w:r>
      <w:r>
        <w:br w:type="page"/>
      </w:r>
    </w:p>
    <w:p>
      <w:pPr>
        <w:pStyle w:val="Heading8"/>
        <w:bidi w:val="0"/>
        <w:spacing w:before="0" w:after="0"/>
        <w:jc w:val="start"/>
        <w:rPr>
          <w:color w:themeColor="text1" w:val="000000"/>
        </w:rPr>
      </w:pPr>
      <w:r>
        <w:rPr>
          <w:color w:themeColor="text1" w:val="000000"/>
        </w:rPr>
        <w:t>ELENCO DELLE SPESE(Preventivi/Fatture/Computi) RELATIVI AD OPERAZIONE COD.47</w:t>
      </w:r>
    </w:p>
    <w:p>
      <w:pPr>
        <w:pStyle w:val="Normal"/>
        <w:bidi w:val="0"/>
        <w:jc w:val="start"/>
        <w:rPr/>
      </w:pPr>
      <w:r>
        <w:rPr/>
      </w:r>
    </w:p>
    <w:tbl>
      <w:tblPr>
        <w:tblW w:w="5000" w:type="pct"/>
        <w:jc w:val="start"/>
        <w:tblInd w:w="10" w:type="dxa"/>
        <w:tblLayout w:type="fixed"/>
        <w:tblCellMar>
          <w:top w:w="0" w:type="dxa"/>
          <w:start w:w="10" w:type="dxa"/>
          <w:bottom w:w="0" w:type="dxa"/>
          <w:end w:w="10" w:type="dxa"/>
        </w:tblCellMar>
        <w:tblLook w:val="04a0" w:firstRow="1" w:noVBand="1" w:lastRow="0" w:firstColumn="1" w:lastColumn="0" w:noHBand="0"/>
      </w:tblPr>
      <w:tblGrid>
        <w:gridCol w:w="1704"/>
        <w:gridCol w:w="1700"/>
        <w:gridCol w:w="1705"/>
        <w:gridCol w:w="2267"/>
        <w:gridCol w:w="1182"/>
        <w:gridCol w:w="1920"/>
        <w:gridCol w:w="1868"/>
        <w:gridCol w:w="2224"/>
      </w:tblGrid>
      <w:tr>
        <w:trPr>
          <w:trHeight w:val="795" w:hRule="atLeast"/>
        </w:trPr>
        <w:tc>
          <w:tcPr>
            <w:tcW w:w="1704" w:type="dxa"/>
            <w:tcBorders>
              <w:top w:val="single" w:sz="8" w:space="0" w:color="000000"/>
              <w:start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PARTNER</w:t>
            </w:r>
          </w:p>
        </w:tc>
        <w:tc>
          <w:tcPr>
            <w:tcW w:w="1700" w:type="dxa"/>
            <w:tcBorders>
              <w:top w:val="single" w:sz="8" w:space="0" w:color="000000"/>
              <w:start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 xml:space="preserve">CATEGORIA DI SPESA </w:t>
            </w:r>
          </w:p>
        </w:tc>
        <w:tc>
          <w:tcPr>
            <w:tcW w:w="1705" w:type="dxa"/>
            <w:tcBorders>
              <w:top w:val="single" w:sz="8" w:space="0" w:color="000000"/>
              <w:start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N° DOCUMENTO DI SPESA</w:t>
            </w:r>
          </w:p>
        </w:tc>
        <w:tc>
          <w:tcPr>
            <w:tcW w:w="2267"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DITTA</w:t>
            </w:r>
          </w:p>
        </w:tc>
        <w:tc>
          <w:tcPr>
            <w:tcW w:w="1182"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DATA</w:t>
            </w:r>
          </w:p>
        </w:tc>
        <w:tc>
          <w:tcPr>
            <w:tcW w:w="1920"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OGGETTO DI SPESA</w:t>
            </w:r>
          </w:p>
        </w:tc>
        <w:tc>
          <w:tcPr>
            <w:tcW w:w="1868"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COSTO COMPLESSIVO</w:t>
            </w:r>
          </w:p>
          <w:p>
            <w:pPr>
              <w:pStyle w:val="StandardWW"/>
              <w:widowControl w:val="false"/>
              <w:spacing w:lineRule="auto" w:line="240" w:before="0" w:after="0"/>
              <w:ind w:start="221"/>
              <w:rPr/>
            </w:pPr>
            <w:r>
              <w:rPr>
                <w:sz w:val="20"/>
                <w:szCs w:val="20"/>
              </w:rPr>
              <w:t>(al netto d'IVA)</w:t>
            </w:r>
          </w:p>
        </w:tc>
        <w:tc>
          <w:tcPr>
            <w:tcW w:w="2224"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COSTO COMPLESSIVO</w:t>
            </w:r>
          </w:p>
          <w:p>
            <w:pPr>
              <w:pStyle w:val="StandardWW"/>
              <w:widowControl w:val="false"/>
              <w:spacing w:lineRule="auto" w:line="240" w:before="0" w:after="0"/>
              <w:ind w:start="221"/>
              <w:rPr/>
            </w:pPr>
            <w:r>
              <w:rPr>
                <w:sz w:val="20"/>
                <w:szCs w:val="20"/>
              </w:rPr>
              <w:t>(IVA inclusa)</w:t>
            </w:r>
          </w:p>
        </w:tc>
      </w:tr>
      <w:tr>
        <w:trPr>
          <w:trHeight w:val="375" w:hRule="atLeast"/>
        </w:trPr>
        <w:tc>
          <w:tcPr>
            <w:tcW w:w="1704"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0"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5"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26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182"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920"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868"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224"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r>
        <w:trPr>
          <w:trHeight w:val="375" w:hRule="atLeast"/>
        </w:trPr>
        <w:tc>
          <w:tcPr>
            <w:tcW w:w="1704"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0"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5"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26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182"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920"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868"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224"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r>
        <w:trPr>
          <w:trHeight w:val="375" w:hRule="atLeast"/>
        </w:trPr>
        <w:tc>
          <w:tcPr>
            <w:tcW w:w="1704"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0"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5"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26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182"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920"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868"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224"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r>
        <w:trPr>
          <w:trHeight w:val="390" w:hRule="atLeast"/>
        </w:trPr>
        <w:tc>
          <w:tcPr>
            <w:tcW w:w="1704"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0"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5"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26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182"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920"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868"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224"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bl>
    <w:p>
      <w:pPr>
        <w:pStyle w:val="BodyText"/>
        <w:tabs>
          <w:tab w:val="clear" w:pos="709"/>
          <w:tab w:val="left" w:pos="6667" w:leader="none"/>
        </w:tabs>
        <w:bidi w:val="0"/>
        <w:jc w:val="start"/>
        <w:rPr>
          <w:color w:themeColor="text1" w:val="000000"/>
        </w:rPr>
      </w:pPr>
      <w:r>
        <w:rPr>
          <w:color w:themeColor="text1" w:val="000000"/>
        </w:rPr>
        <w:t>SUBTOTALE OPERAZIONE COD. 47: _______________________________________________</w:t>
      </w:r>
    </w:p>
    <w:p>
      <w:pPr>
        <w:pStyle w:val="BodyText"/>
        <w:tabs>
          <w:tab w:val="clear" w:pos="709"/>
          <w:tab w:val="left" w:pos="6667" w:leader="none"/>
        </w:tabs>
        <w:bidi w:val="0"/>
        <w:jc w:val="start"/>
        <w:rPr>
          <w:color w:themeColor="text1" w:val="000000"/>
        </w:rPr>
      </w:pPr>
      <w:r>
        <w:rPr>
          <w:color w:themeColor="text1" w:val="000000"/>
        </w:rPr>
      </w:r>
    </w:p>
    <w:p>
      <w:pPr>
        <w:pStyle w:val="BodyText"/>
        <w:tabs>
          <w:tab w:val="clear" w:pos="709"/>
          <w:tab w:val="left" w:pos="6667" w:leader="none"/>
        </w:tabs>
        <w:bidi w:val="0"/>
        <w:jc w:val="start"/>
        <w:rPr>
          <w:color w:themeColor="text1" w:val="000000"/>
        </w:rPr>
      </w:pPr>
      <w:r>
        <w:rPr>
          <w:color w:themeColor="text1" w:val="000000"/>
        </w:rPr>
      </w:r>
    </w:p>
    <w:p>
      <w:pPr>
        <w:pStyle w:val="Heading8"/>
        <w:bidi w:val="0"/>
        <w:jc w:val="start"/>
        <w:rPr>
          <w:color w:themeColor="text1" w:val="000000"/>
        </w:rPr>
      </w:pPr>
      <w:r>
        <w:rPr>
          <w:color w:themeColor="text1" w:val="000000"/>
        </w:rPr>
        <w:t>ELENCO DELLE SPESE(Preventivi/Fatture/Computi) RELATIVI AD OPERAZIONE COD.48</w:t>
      </w:r>
    </w:p>
    <w:p>
      <w:pPr>
        <w:pStyle w:val="Normal"/>
        <w:bidi w:val="0"/>
        <w:jc w:val="start"/>
        <w:rPr/>
      </w:pPr>
      <w:r>
        <w:rPr/>
      </w:r>
    </w:p>
    <w:tbl>
      <w:tblPr>
        <w:tblW w:w="5000" w:type="pct"/>
        <w:jc w:val="start"/>
        <w:tblInd w:w="10" w:type="dxa"/>
        <w:tblLayout w:type="fixed"/>
        <w:tblCellMar>
          <w:top w:w="0" w:type="dxa"/>
          <w:start w:w="10" w:type="dxa"/>
          <w:bottom w:w="0" w:type="dxa"/>
          <w:end w:w="10" w:type="dxa"/>
        </w:tblCellMar>
        <w:tblLook w:val="04a0" w:firstRow="1" w:noVBand="1" w:lastRow="0" w:firstColumn="1" w:lastColumn="0" w:noHBand="0"/>
      </w:tblPr>
      <w:tblGrid>
        <w:gridCol w:w="1704"/>
        <w:gridCol w:w="1700"/>
        <w:gridCol w:w="1705"/>
        <w:gridCol w:w="2267"/>
        <w:gridCol w:w="1182"/>
        <w:gridCol w:w="1920"/>
        <w:gridCol w:w="1868"/>
        <w:gridCol w:w="2224"/>
      </w:tblGrid>
      <w:tr>
        <w:trPr>
          <w:trHeight w:val="795" w:hRule="atLeast"/>
        </w:trPr>
        <w:tc>
          <w:tcPr>
            <w:tcW w:w="1704" w:type="dxa"/>
            <w:tcBorders>
              <w:top w:val="single" w:sz="8" w:space="0" w:color="000000"/>
              <w:start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PARTNER</w:t>
            </w:r>
          </w:p>
        </w:tc>
        <w:tc>
          <w:tcPr>
            <w:tcW w:w="1700" w:type="dxa"/>
            <w:tcBorders>
              <w:top w:val="single" w:sz="8" w:space="0" w:color="000000"/>
              <w:start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 xml:space="preserve">CATEGORIA DI SPESA </w:t>
            </w:r>
          </w:p>
        </w:tc>
        <w:tc>
          <w:tcPr>
            <w:tcW w:w="1705" w:type="dxa"/>
            <w:tcBorders>
              <w:top w:val="single" w:sz="8" w:space="0" w:color="000000"/>
              <w:start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N° DOCUMENTO DI SPESA</w:t>
            </w:r>
          </w:p>
        </w:tc>
        <w:tc>
          <w:tcPr>
            <w:tcW w:w="2267"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DITTA</w:t>
            </w:r>
          </w:p>
        </w:tc>
        <w:tc>
          <w:tcPr>
            <w:tcW w:w="1182"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DATA</w:t>
            </w:r>
          </w:p>
        </w:tc>
        <w:tc>
          <w:tcPr>
            <w:tcW w:w="1920"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OGGETTO DI SPESA</w:t>
            </w:r>
          </w:p>
        </w:tc>
        <w:tc>
          <w:tcPr>
            <w:tcW w:w="1868"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COSTO COMPLESSIVO</w:t>
            </w:r>
          </w:p>
          <w:p>
            <w:pPr>
              <w:pStyle w:val="StandardWW"/>
              <w:widowControl w:val="false"/>
              <w:spacing w:lineRule="auto" w:line="240" w:before="0" w:after="0"/>
              <w:ind w:start="221"/>
              <w:rPr/>
            </w:pPr>
            <w:r>
              <w:rPr>
                <w:sz w:val="20"/>
                <w:szCs w:val="20"/>
              </w:rPr>
              <w:t>(al netto d'IVA)</w:t>
            </w:r>
          </w:p>
        </w:tc>
        <w:tc>
          <w:tcPr>
            <w:tcW w:w="2224"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COSTO COMPLESSIVO</w:t>
            </w:r>
          </w:p>
          <w:p>
            <w:pPr>
              <w:pStyle w:val="StandardWW"/>
              <w:widowControl w:val="false"/>
              <w:spacing w:lineRule="auto" w:line="240" w:before="0" w:after="0"/>
              <w:ind w:start="221"/>
              <w:rPr/>
            </w:pPr>
            <w:r>
              <w:rPr>
                <w:sz w:val="20"/>
                <w:szCs w:val="20"/>
              </w:rPr>
              <w:t>(IVA inclusa)</w:t>
            </w:r>
          </w:p>
        </w:tc>
      </w:tr>
      <w:tr>
        <w:trPr>
          <w:trHeight w:val="375" w:hRule="atLeast"/>
        </w:trPr>
        <w:tc>
          <w:tcPr>
            <w:tcW w:w="1704"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0"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5"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26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182"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920"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868"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224"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r>
        <w:trPr>
          <w:trHeight w:val="375" w:hRule="atLeast"/>
        </w:trPr>
        <w:tc>
          <w:tcPr>
            <w:tcW w:w="1704"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0"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5"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26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182"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920"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868"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224"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r>
        <w:trPr>
          <w:trHeight w:val="375" w:hRule="atLeast"/>
        </w:trPr>
        <w:tc>
          <w:tcPr>
            <w:tcW w:w="1704"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0"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5"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26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182"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920"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868"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224"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r>
        <w:trPr>
          <w:trHeight w:val="390" w:hRule="atLeast"/>
        </w:trPr>
        <w:tc>
          <w:tcPr>
            <w:tcW w:w="1704"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0"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5"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26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182"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920"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868"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224"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bl>
    <w:p>
      <w:pPr>
        <w:pStyle w:val="BodyText"/>
        <w:tabs>
          <w:tab w:val="clear" w:pos="709"/>
          <w:tab w:val="left" w:pos="6667" w:leader="none"/>
        </w:tabs>
        <w:bidi w:val="0"/>
        <w:jc w:val="start"/>
        <w:rPr>
          <w:color w:themeColor="text1" w:val="000000"/>
        </w:rPr>
      </w:pPr>
      <w:r>
        <w:rPr>
          <w:color w:themeColor="text1" w:val="000000"/>
        </w:rPr>
        <w:t xml:space="preserve">SUBTOTALEOPERAZIONECOD. 48 </w:t>
      </w:r>
      <w:r>
        <w:rPr>
          <w:color w:themeColor="text1" w:val="000000"/>
          <w:u w:val="single"/>
        </w:rPr>
        <w:tab/>
      </w:r>
    </w:p>
    <w:p>
      <w:pPr>
        <w:pStyle w:val="Heading8"/>
        <w:bidi w:val="0"/>
        <w:jc w:val="start"/>
        <w:rPr>
          <w:color w:themeColor="text1" w:val="000000"/>
        </w:rPr>
      </w:pPr>
      <w:r>
        <w:rPr>
          <w:color w:themeColor="text1" w:val="000000"/>
        </w:rPr>
      </w:r>
    </w:p>
    <w:p>
      <w:pPr>
        <w:pStyle w:val="Normal"/>
        <w:bidi w:val="0"/>
        <w:jc w:val="start"/>
        <w:rPr>
          <w:color w:themeColor="text1" w:val="000000"/>
        </w:rPr>
      </w:pPr>
      <w:r>
        <w:rPr>
          <w:color w:themeColor="text1" w:val="000000"/>
        </w:rPr>
      </w:r>
    </w:p>
    <w:p>
      <w:pPr>
        <w:pStyle w:val="Normal"/>
        <w:bidi w:val="0"/>
        <w:jc w:val="start"/>
        <w:rPr>
          <w:color w:themeColor="text1" w:val="000000"/>
        </w:rPr>
      </w:pPr>
      <w:r>
        <w:rPr>
          <w:color w:themeColor="text1" w:val="000000"/>
        </w:rPr>
      </w:r>
    </w:p>
    <w:p>
      <w:pPr>
        <w:pStyle w:val="Normal"/>
        <w:bidi w:val="0"/>
        <w:jc w:val="start"/>
        <w:rPr>
          <w:color w:themeColor="text1" w:val="000000"/>
        </w:rPr>
      </w:pPr>
      <w:r>
        <w:rPr>
          <w:color w:themeColor="text1" w:val="000000"/>
        </w:rPr>
      </w:r>
    </w:p>
    <w:p>
      <w:pPr>
        <w:pStyle w:val="Normal"/>
        <w:bidi w:val="0"/>
        <w:spacing w:before="68" w:after="160"/>
        <w:ind w:end="116"/>
        <w:jc w:val="both"/>
        <w:rPr>
          <w:i/>
          <w:color w:themeColor="text1" w:val="000000"/>
        </w:rPr>
      </w:pPr>
      <w:r>
        <w:rPr>
          <w:i/>
          <w:color w:themeColor="text1" w:val="000000"/>
        </w:rPr>
        <w:t>ELENCO DELLE SPESE(Preventivi/Fatture/Computi) RELATIVI AD OPERAZIONE COD.56</w:t>
      </w:r>
    </w:p>
    <w:p>
      <w:pPr>
        <w:pStyle w:val="Normal"/>
        <w:bidi w:val="0"/>
        <w:spacing w:before="68" w:after="160"/>
        <w:ind w:end="116"/>
        <w:jc w:val="both"/>
        <w:rPr>
          <w:i/>
          <w:color w:themeColor="text1" w:val="000000"/>
        </w:rPr>
      </w:pPr>
      <w:r>
        <w:rPr>
          <w:i/>
          <w:color w:themeColor="text1" w:val="000000"/>
        </w:rPr>
      </w:r>
    </w:p>
    <w:tbl>
      <w:tblPr>
        <w:tblW w:w="5000" w:type="pct"/>
        <w:jc w:val="start"/>
        <w:tblInd w:w="10" w:type="dxa"/>
        <w:tblLayout w:type="fixed"/>
        <w:tblCellMar>
          <w:top w:w="0" w:type="dxa"/>
          <w:start w:w="10" w:type="dxa"/>
          <w:bottom w:w="0" w:type="dxa"/>
          <w:end w:w="10" w:type="dxa"/>
        </w:tblCellMar>
        <w:tblLook w:val="04a0" w:firstRow="1" w:noVBand="1" w:lastRow="0" w:firstColumn="1" w:lastColumn="0" w:noHBand="0"/>
      </w:tblPr>
      <w:tblGrid>
        <w:gridCol w:w="1704"/>
        <w:gridCol w:w="1700"/>
        <w:gridCol w:w="1705"/>
        <w:gridCol w:w="2267"/>
        <w:gridCol w:w="1182"/>
        <w:gridCol w:w="1920"/>
        <w:gridCol w:w="1868"/>
        <w:gridCol w:w="2224"/>
      </w:tblGrid>
      <w:tr>
        <w:trPr>
          <w:trHeight w:val="795" w:hRule="atLeast"/>
        </w:trPr>
        <w:tc>
          <w:tcPr>
            <w:tcW w:w="1704" w:type="dxa"/>
            <w:tcBorders>
              <w:top w:val="single" w:sz="8" w:space="0" w:color="000000"/>
              <w:start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PARTNER</w:t>
            </w:r>
          </w:p>
        </w:tc>
        <w:tc>
          <w:tcPr>
            <w:tcW w:w="1700" w:type="dxa"/>
            <w:tcBorders>
              <w:top w:val="single" w:sz="8" w:space="0" w:color="000000"/>
              <w:start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 xml:space="preserve">CATEGORIA DI SPESA </w:t>
            </w:r>
          </w:p>
        </w:tc>
        <w:tc>
          <w:tcPr>
            <w:tcW w:w="1705" w:type="dxa"/>
            <w:tcBorders>
              <w:top w:val="single" w:sz="8" w:space="0" w:color="000000"/>
              <w:start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N° DOCUMENTO DI SPESA</w:t>
            </w:r>
          </w:p>
        </w:tc>
        <w:tc>
          <w:tcPr>
            <w:tcW w:w="2267"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DITTA</w:t>
            </w:r>
          </w:p>
        </w:tc>
        <w:tc>
          <w:tcPr>
            <w:tcW w:w="1182"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DATA</w:t>
            </w:r>
          </w:p>
        </w:tc>
        <w:tc>
          <w:tcPr>
            <w:tcW w:w="1920"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OGGETTO DI SPESA</w:t>
            </w:r>
          </w:p>
        </w:tc>
        <w:tc>
          <w:tcPr>
            <w:tcW w:w="1868"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COSTO COMPLESSIVO</w:t>
            </w:r>
          </w:p>
          <w:p>
            <w:pPr>
              <w:pStyle w:val="StandardWW"/>
              <w:widowControl w:val="false"/>
              <w:spacing w:lineRule="auto" w:line="240" w:before="0" w:after="0"/>
              <w:ind w:start="221"/>
              <w:rPr/>
            </w:pPr>
            <w:r>
              <w:rPr>
                <w:sz w:val="20"/>
                <w:szCs w:val="20"/>
              </w:rPr>
              <w:t>(al netto d'IVA)</w:t>
            </w:r>
          </w:p>
        </w:tc>
        <w:tc>
          <w:tcPr>
            <w:tcW w:w="2224"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COSTO COMPLESSIVO</w:t>
            </w:r>
          </w:p>
          <w:p>
            <w:pPr>
              <w:pStyle w:val="StandardWW"/>
              <w:widowControl w:val="false"/>
              <w:spacing w:lineRule="auto" w:line="240" w:before="0" w:after="0"/>
              <w:ind w:start="221"/>
              <w:rPr/>
            </w:pPr>
            <w:r>
              <w:rPr>
                <w:sz w:val="20"/>
                <w:szCs w:val="20"/>
              </w:rPr>
              <w:t>(IVA inclusa)</w:t>
            </w:r>
          </w:p>
        </w:tc>
      </w:tr>
      <w:tr>
        <w:trPr>
          <w:trHeight w:val="375" w:hRule="atLeast"/>
        </w:trPr>
        <w:tc>
          <w:tcPr>
            <w:tcW w:w="1704"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0"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5"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26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182"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920"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868"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224"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r>
        <w:trPr>
          <w:trHeight w:val="375" w:hRule="atLeast"/>
        </w:trPr>
        <w:tc>
          <w:tcPr>
            <w:tcW w:w="1704"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0"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5"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26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182"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920"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868"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224"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r>
        <w:trPr>
          <w:trHeight w:val="375" w:hRule="atLeast"/>
        </w:trPr>
        <w:tc>
          <w:tcPr>
            <w:tcW w:w="1704"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0"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5"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26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182"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920"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868"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224"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r>
        <w:trPr>
          <w:trHeight w:val="390" w:hRule="atLeast"/>
        </w:trPr>
        <w:tc>
          <w:tcPr>
            <w:tcW w:w="1704"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0"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5"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26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182"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920"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868"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224"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bl>
    <w:p>
      <w:pPr>
        <w:pStyle w:val="BodyText"/>
        <w:tabs>
          <w:tab w:val="clear" w:pos="709"/>
          <w:tab w:val="left" w:pos="6667" w:leader="none"/>
        </w:tabs>
        <w:bidi w:val="0"/>
        <w:jc w:val="start"/>
        <w:rPr>
          <w:color w:themeColor="text1" w:val="000000"/>
        </w:rPr>
      </w:pPr>
      <w:r>
        <w:rPr>
          <w:color w:themeColor="text1" w:val="000000"/>
        </w:rPr>
        <w:t xml:space="preserve">SUBTOTALE OPERAZIONE COD. 56 </w:t>
      </w:r>
      <w:r>
        <w:rPr>
          <w:color w:themeColor="text1" w:val="000000"/>
          <w:u w:val="single"/>
        </w:rPr>
        <w:tab/>
      </w:r>
    </w:p>
    <w:p>
      <w:pPr>
        <w:pStyle w:val="Heading8"/>
        <w:bidi w:val="0"/>
        <w:spacing w:before="273" w:after="0"/>
        <w:jc w:val="start"/>
        <w:rPr>
          <w:color w:themeColor="text1" w:val="000000"/>
        </w:rPr>
      </w:pPr>
      <w:r>
        <w:rPr>
          <w:color w:themeColor="text1" w:val="000000"/>
        </w:rPr>
        <w:t>ELENCO DELLE SPESE(Preventivi/Fatture/Computi) RELATIVI AD OPERAZIONE COD.66</w:t>
      </w:r>
    </w:p>
    <w:p>
      <w:pPr>
        <w:pStyle w:val="Normal"/>
        <w:bidi w:val="0"/>
        <w:jc w:val="start"/>
        <w:rPr/>
      </w:pPr>
      <w:r>
        <w:rPr/>
      </w:r>
    </w:p>
    <w:tbl>
      <w:tblPr>
        <w:tblW w:w="5000" w:type="pct"/>
        <w:jc w:val="start"/>
        <w:tblInd w:w="10" w:type="dxa"/>
        <w:tblLayout w:type="fixed"/>
        <w:tblCellMar>
          <w:top w:w="0" w:type="dxa"/>
          <w:start w:w="10" w:type="dxa"/>
          <w:bottom w:w="0" w:type="dxa"/>
          <w:end w:w="10" w:type="dxa"/>
        </w:tblCellMar>
        <w:tblLook w:val="04a0" w:firstRow="1" w:noVBand="1" w:lastRow="0" w:firstColumn="1" w:lastColumn="0" w:noHBand="0"/>
      </w:tblPr>
      <w:tblGrid>
        <w:gridCol w:w="1704"/>
        <w:gridCol w:w="1700"/>
        <w:gridCol w:w="1705"/>
        <w:gridCol w:w="2267"/>
        <w:gridCol w:w="1182"/>
        <w:gridCol w:w="1920"/>
        <w:gridCol w:w="1868"/>
        <w:gridCol w:w="2224"/>
      </w:tblGrid>
      <w:tr>
        <w:trPr>
          <w:trHeight w:val="795" w:hRule="atLeast"/>
        </w:trPr>
        <w:tc>
          <w:tcPr>
            <w:tcW w:w="1704" w:type="dxa"/>
            <w:tcBorders>
              <w:top w:val="single" w:sz="8" w:space="0" w:color="000000"/>
              <w:start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PARTNER</w:t>
            </w:r>
          </w:p>
        </w:tc>
        <w:tc>
          <w:tcPr>
            <w:tcW w:w="1700" w:type="dxa"/>
            <w:tcBorders>
              <w:top w:val="single" w:sz="8" w:space="0" w:color="000000"/>
              <w:start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 xml:space="preserve">CATEGORIA DI SPESA </w:t>
            </w:r>
          </w:p>
        </w:tc>
        <w:tc>
          <w:tcPr>
            <w:tcW w:w="1705" w:type="dxa"/>
            <w:tcBorders>
              <w:top w:val="single" w:sz="8" w:space="0" w:color="000000"/>
              <w:start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N° DOCUMENTO DI SPESA</w:t>
            </w:r>
          </w:p>
        </w:tc>
        <w:tc>
          <w:tcPr>
            <w:tcW w:w="2267"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DITTA</w:t>
            </w:r>
          </w:p>
        </w:tc>
        <w:tc>
          <w:tcPr>
            <w:tcW w:w="1182"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DATA</w:t>
            </w:r>
          </w:p>
        </w:tc>
        <w:tc>
          <w:tcPr>
            <w:tcW w:w="1920"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OGGETTO DI SPESA</w:t>
            </w:r>
          </w:p>
        </w:tc>
        <w:tc>
          <w:tcPr>
            <w:tcW w:w="1868"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COSTO COMPLESSIVO</w:t>
            </w:r>
          </w:p>
          <w:p>
            <w:pPr>
              <w:pStyle w:val="StandardWW"/>
              <w:widowControl w:val="false"/>
              <w:spacing w:lineRule="auto" w:line="240" w:before="0" w:after="0"/>
              <w:ind w:start="221"/>
              <w:rPr/>
            </w:pPr>
            <w:r>
              <w:rPr>
                <w:sz w:val="20"/>
                <w:szCs w:val="20"/>
              </w:rPr>
              <w:t>(al netto d'IVA)</w:t>
            </w:r>
          </w:p>
        </w:tc>
        <w:tc>
          <w:tcPr>
            <w:tcW w:w="2224" w:type="dxa"/>
            <w:tcBorders>
              <w:top w:val="single" w:sz="8" w:space="0" w:color="000000"/>
              <w:bottom w:val="single" w:sz="8" w:space="0" w:color="000000"/>
              <w:end w:val="single" w:sz="8" w:space="0" w:color="000000"/>
            </w:tcBorders>
          </w:tcPr>
          <w:p>
            <w:pPr>
              <w:pStyle w:val="StandardWW"/>
              <w:widowControl w:val="false"/>
              <w:spacing w:lineRule="auto" w:line="240" w:before="0" w:after="0"/>
              <w:ind w:start="221"/>
              <w:rPr/>
            </w:pPr>
            <w:r>
              <w:rPr>
                <w:sz w:val="20"/>
                <w:szCs w:val="20"/>
              </w:rPr>
              <w:t>COSTO COMPLESSIVO</w:t>
            </w:r>
          </w:p>
          <w:p>
            <w:pPr>
              <w:pStyle w:val="StandardWW"/>
              <w:widowControl w:val="false"/>
              <w:spacing w:lineRule="auto" w:line="240" w:before="0" w:after="0"/>
              <w:ind w:start="221"/>
              <w:rPr/>
            </w:pPr>
            <w:r>
              <w:rPr>
                <w:sz w:val="20"/>
                <w:szCs w:val="20"/>
              </w:rPr>
              <w:t>(IVA inclusa)</w:t>
            </w:r>
          </w:p>
        </w:tc>
      </w:tr>
      <w:tr>
        <w:trPr>
          <w:trHeight w:val="375" w:hRule="atLeast"/>
        </w:trPr>
        <w:tc>
          <w:tcPr>
            <w:tcW w:w="1704"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0"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5"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26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182"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920"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868"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224"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r>
        <w:trPr>
          <w:trHeight w:val="375" w:hRule="atLeast"/>
        </w:trPr>
        <w:tc>
          <w:tcPr>
            <w:tcW w:w="1704"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0"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5"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26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182"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920"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868"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224"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r>
        <w:trPr>
          <w:trHeight w:val="375" w:hRule="atLeast"/>
        </w:trPr>
        <w:tc>
          <w:tcPr>
            <w:tcW w:w="1704"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0"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5"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26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182"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920"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868"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224"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r>
        <w:trPr>
          <w:trHeight w:val="390" w:hRule="atLeast"/>
        </w:trPr>
        <w:tc>
          <w:tcPr>
            <w:tcW w:w="1704"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0"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1705" w:type="dxa"/>
            <w:tcBorders>
              <w:start w:val="single" w:sz="8" w:space="0" w:color="000000"/>
              <w:bottom w:val="single" w:sz="8" w:space="0" w:color="000000"/>
              <w:end w:val="single" w:sz="8" w:space="0" w:color="000000"/>
            </w:tcBorders>
          </w:tcPr>
          <w:p>
            <w:pPr>
              <w:pStyle w:val="StandardWW"/>
              <w:widowControl w:val="false"/>
              <w:spacing w:lineRule="auto" w:line="240" w:before="0" w:after="120"/>
              <w:ind w:start="220"/>
              <w:rPr/>
            </w:pPr>
            <w:r>
              <w:rPr/>
            </w:r>
          </w:p>
        </w:tc>
        <w:tc>
          <w:tcPr>
            <w:tcW w:w="2267"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182"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920"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1868" w:type="dxa"/>
            <w:tcBorders>
              <w:bottom w:val="single" w:sz="8" w:space="0" w:color="000000"/>
              <w:end w:val="single" w:sz="8" w:space="0" w:color="000000"/>
            </w:tcBorders>
          </w:tcPr>
          <w:p>
            <w:pPr>
              <w:pStyle w:val="StandardWW"/>
              <w:widowControl w:val="false"/>
              <w:spacing w:lineRule="auto" w:line="240" w:before="0" w:after="120"/>
              <w:ind w:start="220"/>
              <w:rPr/>
            </w:pPr>
            <w:r>
              <w:rPr/>
            </w:r>
          </w:p>
        </w:tc>
        <w:tc>
          <w:tcPr>
            <w:tcW w:w="2224" w:type="dxa"/>
            <w:tcBorders>
              <w:bottom w:val="single" w:sz="8" w:space="0" w:color="000000"/>
              <w:end w:val="single" w:sz="8" w:space="0" w:color="000000"/>
            </w:tcBorders>
          </w:tcPr>
          <w:p>
            <w:pPr>
              <w:pStyle w:val="StandardWW"/>
              <w:widowControl w:val="false"/>
              <w:spacing w:lineRule="auto" w:line="240" w:before="0" w:after="120"/>
              <w:ind w:start="220"/>
              <w:rPr/>
            </w:pPr>
            <w:r>
              <w:rPr/>
            </w:r>
          </w:p>
        </w:tc>
      </w:tr>
    </w:tbl>
    <w:p>
      <w:pPr>
        <w:pStyle w:val="BodyText"/>
        <w:tabs>
          <w:tab w:val="clear" w:pos="709"/>
          <w:tab w:val="left" w:pos="6667" w:leader="none"/>
        </w:tabs>
        <w:bidi w:val="0"/>
        <w:jc w:val="start"/>
        <w:rPr>
          <w:color w:themeColor="text1" w:val="000000"/>
        </w:rPr>
      </w:pPr>
      <w:r>
        <w:rPr>
          <w:color w:themeColor="text1" w:val="000000"/>
        </w:rPr>
        <w:t>SUBTOTALE OPERAZIONE COD. 66 ____________________________________________________</w:t>
      </w:r>
    </w:p>
    <w:p>
      <w:pPr>
        <w:pStyle w:val="BodyText"/>
        <w:tabs>
          <w:tab w:val="clear" w:pos="709"/>
          <w:tab w:val="left" w:pos="7350" w:leader="none"/>
        </w:tabs>
        <w:bidi w:val="0"/>
        <w:ind w:start="683"/>
        <w:jc w:val="start"/>
        <w:rPr>
          <w:color w:themeColor="text1" w:val="000000"/>
          <w:u w:val="single"/>
        </w:rPr>
      </w:pPr>
      <w:r>
        <w:rPr>
          <w:color w:themeColor="text1" w:val="000000"/>
          <w:u w:val="single"/>
        </w:rPr>
      </w:r>
    </w:p>
    <w:p>
      <w:pPr>
        <w:pStyle w:val="BodyText"/>
        <w:tabs>
          <w:tab w:val="clear" w:pos="709"/>
          <w:tab w:val="left" w:pos="7350" w:leader="none"/>
        </w:tabs>
        <w:bidi w:val="0"/>
        <w:ind w:start="683"/>
        <w:jc w:val="start"/>
        <w:rPr>
          <w:color w:themeColor="text1" w:val="000000"/>
          <w:u w:val="single"/>
        </w:rPr>
      </w:pPr>
      <w:r>
        <w:rPr>
          <w:color w:themeColor="text1" w:val="000000"/>
          <w:u w:val="single"/>
        </w:rPr>
      </w:r>
    </w:p>
    <w:p>
      <w:pPr>
        <w:pStyle w:val="Normal"/>
        <w:bidi w:val="0"/>
        <w:spacing w:lineRule="auto" w:line="240" w:before="0" w:after="0"/>
        <w:jc w:val="start"/>
        <w:rPr>
          <w:color w:themeColor="text1" w:val="000000"/>
        </w:rPr>
      </w:pPr>
      <w:r>
        <w:rPr>
          <w:color w:themeColor="text1" w:val="000000"/>
        </w:rPr>
      </w:r>
      <w:r>
        <w:br w:type="page"/>
      </w:r>
    </w:p>
    <w:p>
      <w:pPr>
        <w:pStyle w:val="Normal"/>
        <w:bidi w:val="0"/>
        <w:spacing w:before="0" w:after="160"/>
        <w:ind w:start="259" w:end="115"/>
        <w:jc w:val="center"/>
        <w:rPr>
          <w:color w:themeColor="text1" w:val="000000"/>
        </w:rPr>
      </w:pPr>
      <w:r>
        <w:rPr>
          <w:color w:themeColor="text1" w:val="000000"/>
        </w:rPr>
        <w:t xml:space="preserve">QUADRO RIEPILOGATIVO DELLE </w:t>
      </w:r>
      <w:r>
        <w:rPr>
          <w:color w:themeColor="text1" w:val="000000"/>
          <w:spacing w:val="-2"/>
        </w:rPr>
        <w:t>SPESE</w:t>
      </w:r>
    </w:p>
    <w:p>
      <w:pPr>
        <w:pStyle w:val="BodyText"/>
        <w:bidi w:val="0"/>
        <w:spacing w:before="6" w:after="120"/>
        <w:jc w:val="start"/>
        <w:rPr>
          <w:color w:themeColor="text1" w:val="000000"/>
        </w:rPr>
      </w:pPr>
      <w:r>
        <w:rPr>
          <w:color w:themeColor="text1" w:val="000000"/>
        </w:rPr>
      </w:r>
    </w:p>
    <w:tbl>
      <w:tblPr>
        <w:tblW w:w="14114" w:type="dxa"/>
        <w:jc w:val="start"/>
        <w:tblInd w:w="15" w:type="dxa"/>
        <w:tblLayout w:type="fixed"/>
        <w:tblCellMar>
          <w:top w:w="0" w:type="dxa"/>
          <w:start w:w="2" w:type="dxa"/>
          <w:bottom w:w="0" w:type="dxa"/>
          <w:end w:w="2" w:type="dxa"/>
        </w:tblCellMar>
        <w:tblLook w:val="04a0" w:firstRow="1" w:noVBand="1" w:lastRow="0" w:firstColumn="1" w:lastColumn="0" w:noHBand="0"/>
      </w:tblPr>
      <w:tblGrid>
        <w:gridCol w:w="3792"/>
        <w:gridCol w:w="3012"/>
        <w:gridCol w:w="792"/>
        <w:gridCol w:w="3736"/>
        <w:gridCol w:w="2782"/>
      </w:tblGrid>
      <w:tr>
        <w:trPr>
          <w:trHeight w:val="399" w:hRule="atLeast"/>
        </w:trPr>
        <w:tc>
          <w:tcPr>
            <w:tcW w:w="6804" w:type="dxa"/>
            <w:gridSpan w:val="2"/>
            <w:tcBorders>
              <w:top w:val="single" w:sz="2" w:space="0" w:color="000000"/>
              <w:start w:val="single" w:sz="2" w:space="0" w:color="000000"/>
              <w:bottom w:val="single" w:sz="2" w:space="0" w:color="000000"/>
              <w:end w:val="single" w:sz="2" w:space="0" w:color="000000"/>
            </w:tcBorders>
          </w:tcPr>
          <w:p>
            <w:pPr>
              <w:pStyle w:val="TableParagraph"/>
              <w:bidi w:val="0"/>
              <w:spacing w:before="55" w:after="0"/>
              <w:ind w:start="1"/>
              <w:jc w:val="center"/>
              <w:rPr>
                <w:rFonts w:ascii="Aptos" w:hAnsi="Aptos"/>
                <w:color w:themeColor="text1" w:val="000000"/>
              </w:rPr>
            </w:pPr>
            <w:r>
              <w:rPr>
                <w:rFonts w:ascii="Aptos" w:hAnsi="Aptos"/>
                <w:color w:themeColor="text1" w:val="000000"/>
              </w:rPr>
              <w:t xml:space="preserve">TOTALE COSTO OPERAZIONE </w:t>
            </w:r>
            <w:r>
              <w:rPr>
                <w:rFonts w:ascii="Aptos" w:hAnsi="Aptos"/>
                <w:color w:themeColor="text1" w:val="000000"/>
                <w:spacing w:val="-2"/>
              </w:rPr>
              <w:t>(EURO)</w:t>
            </w:r>
          </w:p>
        </w:tc>
        <w:tc>
          <w:tcPr>
            <w:tcW w:w="792" w:type="dxa"/>
            <w:vMerge w:val="restart"/>
            <w:tcBorders>
              <w:top w:val="single" w:sz="2" w:space="0" w:color="000000"/>
              <w:start w:val="single" w:sz="2" w:space="0" w:color="000000"/>
              <w:bottom w:val="single" w:sz="2" w:space="0" w:color="000000"/>
              <w:end w:val="single" w:sz="2" w:space="0" w:color="000000"/>
            </w:tcBorders>
          </w:tcPr>
          <w:p>
            <w:pPr>
              <w:pStyle w:val="TableParagraph"/>
              <w:bidi w:val="0"/>
              <w:jc w:val="start"/>
              <w:rPr>
                <w:rFonts w:ascii="Aptos" w:hAnsi="Aptos"/>
                <w:color w:themeColor="text1" w:val="000000"/>
              </w:rPr>
            </w:pPr>
            <w:r>
              <w:rPr>
                <w:rFonts w:ascii="Aptos" w:hAnsi="Aptos"/>
                <w:color w:themeColor="text1" w:val="000000"/>
              </w:rPr>
            </w:r>
          </w:p>
        </w:tc>
        <w:tc>
          <w:tcPr>
            <w:tcW w:w="6518" w:type="dxa"/>
            <w:gridSpan w:val="2"/>
            <w:tcBorders>
              <w:top w:val="single" w:sz="2" w:space="0" w:color="000000"/>
              <w:start w:val="single" w:sz="2" w:space="0" w:color="000000"/>
              <w:bottom w:val="single" w:sz="2" w:space="0" w:color="000000"/>
              <w:end w:val="single" w:sz="2" w:space="0" w:color="000000"/>
            </w:tcBorders>
          </w:tcPr>
          <w:p>
            <w:pPr>
              <w:pStyle w:val="TableParagraph"/>
              <w:bidi w:val="0"/>
              <w:spacing w:before="60" w:after="0"/>
              <w:jc w:val="center"/>
              <w:rPr>
                <w:rFonts w:ascii="Aptos" w:hAnsi="Aptos"/>
                <w:color w:themeColor="text1" w:val="000000"/>
              </w:rPr>
            </w:pPr>
            <w:r>
              <w:rPr>
                <w:rFonts w:ascii="Aptos" w:hAnsi="Aptos"/>
                <w:color w:themeColor="text1" w:val="000000"/>
              </w:rPr>
              <w:t xml:space="preserve">PARTECIPAZIONE DEL </w:t>
            </w:r>
            <w:r>
              <w:rPr>
                <w:rFonts w:ascii="Aptos" w:hAnsi="Aptos"/>
                <w:color w:themeColor="text1" w:val="000000"/>
                <w:spacing w:val="-2"/>
              </w:rPr>
              <w:t>BENEFICIARIO</w:t>
            </w:r>
          </w:p>
        </w:tc>
      </w:tr>
      <w:tr>
        <w:trPr>
          <w:trHeight w:val="397" w:hRule="atLeast"/>
        </w:trPr>
        <w:tc>
          <w:tcPr>
            <w:tcW w:w="3792" w:type="dxa"/>
            <w:tcBorders>
              <w:top w:val="single" w:sz="2" w:space="0" w:color="000000"/>
              <w:start w:val="single" w:sz="2" w:space="0" w:color="000000"/>
              <w:bottom w:val="single" w:sz="2" w:space="0" w:color="000000"/>
              <w:end w:val="single" w:sz="2" w:space="0" w:color="000000"/>
            </w:tcBorders>
          </w:tcPr>
          <w:p>
            <w:pPr>
              <w:pStyle w:val="TableParagraph"/>
              <w:bidi w:val="0"/>
              <w:spacing w:before="51" w:after="0"/>
              <w:ind w:start="55"/>
              <w:jc w:val="start"/>
              <w:rPr>
                <w:rFonts w:ascii="Aptos" w:hAnsi="Aptos"/>
                <w:color w:themeColor="text1" w:val="000000"/>
              </w:rPr>
            </w:pPr>
            <w:r>
              <w:rPr>
                <w:rFonts w:ascii="Aptos" w:hAnsi="Aptos"/>
                <w:color w:themeColor="text1" w:val="000000"/>
              </w:rPr>
              <w:t xml:space="preserve">COD. </w:t>
            </w:r>
            <w:r>
              <w:rPr>
                <w:rFonts w:ascii="Aptos" w:hAnsi="Aptos"/>
                <w:color w:themeColor="text1" w:val="000000"/>
                <w:spacing w:val="-5"/>
              </w:rPr>
              <w:t>07</w:t>
            </w:r>
          </w:p>
        </w:tc>
        <w:tc>
          <w:tcPr>
            <w:tcW w:w="3012" w:type="dxa"/>
            <w:tcBorders>
              <w:top w:val="single" w:sz="2" w:space="0" w:color="000000"/>
              <w:start w:val="single" w:sz="2" w:space="0" w:color="000000"/>
              <w:bottom w:val="single" w:sz="2" w:space="0" w:color="000000"/>
              <w:end w:val="single" w:sz="2" w:space="0" w:color="000000"/>
            </w:tcBorders>
          </w:tcPr>
          <w:p>
            <w:pPr>
              <w:pStyle w:val="TableParagraph"/>
              <w:bidi w:val="0"/>
              <w:spacing w:before="52" w:after="0"/>
              <w:ind w:start="54"/>
              <w:jc w:val="start"/>
              <w:rPr>
                <w:rFonts w:ascii="Aptos" w:hAnsi="Aptos"/>
                <w:color w:themeColor="text1" w:val="000000"/>
              </w:rPr>
            </w:pPr>
            <w:r>
              <w:rPr>
                <w:rFonts w:ascii="Aptos" w:hAnsi="Aptos"/>
                <w:color w:themeColor="text1" w:val="000000"/>
                <w:spacing w:val="-10"/>
              </w:rPr>
              <w:t>€</w:t>
            </w:r>
          </w:p>
        </w:tc>
        <w:tc>
          <w:tcPr>
            <w:tcW w:w="792" w:type="dxa"/>
            <w:vMerge w:val="continue"/>
            <w:tcBorders>
              <w:start w:val="single" w:sz="2" w:space="0" w:color="000000"/>
              <w:bottom w:val="single" w:sz="2" w:space="0" w:color="000000"/>
              <w:end w:val="single" w:sz="2" w:space="0" w:color="000000"/>
            </w:tcBorders>
          </w:tcPr>
          <w:p>
            <w:pPr>
              <w:pStyle w:val="Normal"/>
              <w:bidi w:val="0"/>
              <w:jc w:val="start"/>
              <w:rPr>
                <w:color w:themeColor="text1" w:val="000000"/>
              </w:rPr>
            </w:pPr>
            <w:r>
              <w:rPr>
                <w:color w:themeColor="text1" w:val="000000"/>
              </w:rPr>
            </w:r>
          </w:p>
        </w:tc>
        <w:tc>
          <w:tcPr>
            <w:tcW w:w="3736" w:type="dxa"/>
            <w:tcBorders>
              <w:top w:val="single" w:sz="2" w:space="0" w:color="000000"/>
              <w:start w:val="single" w:sz="2" w:space="0" w:color="000000"/>
              <w:bottom w:val="single" w:sz="2" w:space="0" w:color="000000"/>
              <w:end w:val="single" w:sz="2" w:space="0" w:color="000000"/>
            </w:tcBorders>
          </w:tcPr>
          <w:p>
            <w:pPr>
              <w:pStyle w:val="TableParagraph"/>
              <w:bidi w:val="0"/>
              <w:spacing w:before="51" w:after="0"/>
              <w:ind w:start="54"/>
              <w:jc w:val="start"/>
              <w:rPr>
                <w:rFonts w:ascii="Aptos" w:hAnsi="Aptos"/>
                <w:color w:themeColor="text1" w:val="000000"/>
              </w:rPr>
            </w:pPr>
            <w:r>
              <w:rPr>
                <w:rFonts w:ascii="Aptos" w:hAnsi="Aptos"/>
                <w:color w:themeColor="text1" w:val="000000"/>
              </w:rPr>
              <w:t xml:space="preserve">Di cui: -fondi </w:t>
            </w:r>
            <w:r>
              <w:rPr>
                <w:rFonts w:ascii="Aptos" w:hAnsi="Aptos"/>
                <w:color w:themeColor="text1" w:val="000000"/>
                <w:spacing w:val="-2"/>
              </w:rPr>
              <w:t>propri</w:t>
            </w:r>
          </w:p>
        </w:tc>
        <w:tc>
          <w:tcPr>
            <w:tcW w:w="2782" w:type="dxa"/>
            <w:tcBorders>
              <w:top w:val="single" w:sz="2" w:space="0" w:color="000000"/>
              <w:start w:val="single" w:sz="2" w:space="0" w:color="000000"/>
              <w:bottom w:val="single" w:sz="2" w:space="0" w:color="000000"/>
              <w:end w:val="single" w:sz="2" w:space="0" w:color="000000"/>
            </w:tcBorders>
          </w:tcPr>
          <w:p>
            <w:pPr>
              <w:pStyle w:val="TableParagraph"/>
              <w:bidi w:val="0"/>
              <w:spacing w:before="52" w:after="0"/>
              <w:ind w:start="55"/>
              <w:jc w:val="start"/>
              <w:rPr>
                <w:rFonts w:ascii="Aptos" w:hAnsi="Aptos"/>
                <w:color w:themeColor="text1" w:val="000000"/>
              </w:rPr>
            </w:pPr>
            <w:r>
              <w:rPr>
                <w:rFonts w:ascii="Aptos" w:hAnsi="Aptos"/>
                <w:color w:themeColor="text1" w:val="000000"/>
                <w:spacing w:val="-10"/>
              </w:rPr>
              <w:t>€</w:t>
            </w:r>
          </w:p>
        </w:tc>
      </w:tr>
      <w:tr>
        <w:trPr>
          <w:trHeight w:val="395" w:hRule="atLeast"/>
        </w:trPr>
        <w:tc>
          <w:tcPr>
            <w:tcW w:w="3792" w:type="dxa"/>
            <w:tcBorders>
              <w:top w:val="single" w:sz="2" w:space="0" w:color="000000"/>
              <w:start w:val="single" w:sz="2" w:space="0" w:color="000000"/>
              <w:bottom w:val="single" w:sz="2" w:space="0" w:color="000000"/>
              <w:end w:val="single" w:sz="2" w:space="0" w:color="000000"/>
            </w:tcBorders>
          </w:tcPr>
          <w:p>
            <w:pPr>
              <w:pStyle w:val="TableParagraph"/>
              <w:bidi w:val="0"/>
              <w:spacing w:before="52" w:after="0"/>
              <w:ind w:start="55"/>
              <w:jc w:val="start"/>
              <w:rPr>
                <w:rFonts w:ascii="Aptos" w:hAnsi="Aptos"/>
                <w:color w:themeColor="text1" w:val="000000"/>
              </w:rPr>
            </w:pPr>
            <w:r>
              <w:rPr>
                <w:rFonts w:ascii="Aptos" w:hAnsi="Aptos"/>
                <w:color w:themeColor="text1" w:val="000000"/>
              </w:rPr>
              <w:t xml:space="preserve">COD. </w:t>
            </w:r>
            <w:r>
              <w:rPr>
                <w:rFonts w:ascii="Aptos" w:hAnsi="Aptos"/>
                <w:color w:themeColor="text1" w:val="000000"/>
                <w:spacing w:val="-5"/>
              </w:rPr>
              <w:t>10</w:t>
            </w:r>
          </w:p>
        </w:tc>
        <w:tc>
          <w:tcPr>
            <w:tcW w:w="3012" w:type="dxa"/>
            <w:tcBorders>
              <w:top w:val="single" w:sz="2" w:space="0" w:color="000000"/>
              <w:start w:val="single" w:sz="2" w:space="0" w:color="000000"/>
              <w:bottom w:val="single" w:sz="2" w:space="0" w:color="000000"/>
              <w:end w:val="single" w:sz="2" w:space="0" w:color="000000"/>
            </w:tcBorders>
          </w:tcPr>
          <w:p>
            <w:pPr>
              <w:pStyle w:val="TableParagraph"/>
              <w:bidi w:val="0"/>
              <w:spacing w:before="53" w:after="0"/>
              <w:ind w:start="54"/>
              <w:jc w:val="start"/>
              <w:rPr>
                <w:rFonts w:ascii="Aptos" w:hAnsi="Aptos"/>
                <w:color w:themeColor="text1" w:val="000000"/>
              </w:rPr>
            </w:pPr>
            <w:r>
              <w:rPr>
                <w:rFonts w:ascii="Aptos" w:hAnsi="Aptos"/>
                <w:color w:themeColor="text1" w:val="000000"/>
                <w:spacing w:val="-10"/>
              </w:rPr>
              <w:t>€</w:t>
            </w:r>
          </w:p>
        </w:tc>
        <w:tc>
          <w:tcPr>
            <w:tcW w:w="792" w:type="dxa"/>
            <w:vMerge w:val="continue"/>
            <w:tcBorders>
              <w:start w:val="single" w:sz="2" w:space="0" w:color="000000"/>
              <w:bottom w:val="single" w:sz="2" w:space="0" w:color="000000"/>
              <w:end w:val="single" w:sz="2" w:space="0" w:color="000000"/>
            </w:tcBorders>
          </w:tcPr>
          <w:p>
            <w:pPr>
              <w:pStyle w:val="Normal"/>
              <w:bidi w:val="0"/>
              <w:jc w:val="start"/>
              <w:rPr>
                <w:color w:themeColor="text1" w:val="000000"/>
              </w:rPr>
            </w:pPr>
            <w:r>
              <w:rPr>
                <w:color w:themeColor="text1" w:val="000000"/>
              </w:rPr>
            </w:r>
          </w:p>
        </w:tc>
        <w:tc>
          <w:tcPr>
            <w:tcW w:w="3736" w:type="dxa"/>
            <w:tcBorders>
              <w:top w:val="single" w:sz="2" w:space="0" w:color="000000"/>
              <w:start w:val="single" w:sz="2" w:space="0" w:color="000000"/>
              <w:bottom w:val="single" w:sz="2" w:space="0" w:color="000000"/>
              <w:end w:val="single" w:sz="2" w:space="0" w:color="000000"/>
            </w:tcBorders>
          </w:tcPr>
          <w:p>
            <w:pPr>
              <w:pStyle w:val="TableParagraph"/>
              <w:bidi w:val="0"/>
              <w:spacing w:before="52" w:after="0"/>
              <w:ind w:start="54"/>
              <w:jc w:val="start"/>
              <w:rPr>
                <w:rFonts w:ascii="Aptos" w:hAnsi="Aptos"/>
                <w:color w:themeColor="text1" w:val="000000"/>
              </w:rPr>
            </w:pPr>
            <w:r>
              <w:rPr>
                <w:rFonts w:ascii="Aptos" w:hAnsi="Aptos"/>
                <w:color w:themeColor="text1" w:val="000000"/>
              </w:rPr>
              <w:t xml:space="preserve">- </w:t>
            </w:r>
            <w:r>
              <w:rPr>
                <w:rFonts w:ascii="Aptos" w:hAnsi="Aptos"/>
                <w:color w:themeColor="text1" w:val="000000"/>
                <w:spacing w:val="-2"/>
              </w:rPr>
              <w:t>prestiti</w:t>
            </w:r>
          </w:p>
        </w:tc>
        <w:tc>
          <w:tcPr>
            <w:tcW w:w="2782" w:type="dxa"/>
            <w:tcBorders>
              <w:top w:val="single" w:sz="2" w:space="0" w:color="000000"/>
              <w:start w:val="single" w:sz="2" w:space="0" w:color="000000"/>
              <w:bottom w:val="single" w:sz="2" w:space="0" w:color="000000"/>
              <w:end w:val="single" w:sz="2" w:space="0" w:color="000000"/>
            </w:tcBorders>
          </w:tcPr>
          <w:p>
            <w:pPr>
              <w:pStyle w:val="TableParagraph"/>
              <w:bidi w:val="0"/>
              <w:spacing w:before="53" w:after="0"/>
              <w:ind w:start="55"/>
              <w:jc w:val="start"/>
              <w:rPr>
                <w:rFonts w:ascii="Aptos" w:hAnsi="Aptos"/>
                <w:color w:themeColor="text1" w:val="000000"/>
              </w:rPr>
            </w:pPr>
            <w:r>
              <w:rPr>
                <w:rFonts w:ascii="Aptos" w:hAnsi="Aptos"/>
                <w:color w:themeColor="text1" w:val="000000"/>
                <w:spacing w:val="-10"/>
              </w:rPr>
              <w:t>€</w:t>
            </w:r>
          </w:p>
        </w:tc>
      </w:tr>
      <w:tr>
        <w:trPr>
          <w:trHeight w:val="395" w:hRule="atLeast"/>
        </w:trPr>
        <w:tc>
          <w:tcPr>
            <w:tcW w:w="3792" w:type="dxa"/>
            <w:tcBorders>
              <w:top w:val="single" w:sz="2" w:space="0" w:color="000000"/>
              <w:start w:val="single" w:sz="2" w:space="0" w:color="000000"/>
              <w:bottom w:val="single" w:sz="2" w:space="0" w:color="000000"/>
              <w:end w:val="single" w:sz="2" w:space="0" w:color="000000"/>
            </w:tcBorders>
          </w:tcPr>
          <w:p>
            <w:pPr>
              <w:pStyle w:val="TableParagraph"/>
              <w:bidi w:val="0"/>
              <w:spacing w:before="52" w:after="0"/>
              <w:ind w:start="55"/>
              <w:jc w:val="start"/>
              <w:rPr>
                <w:rFonts w:ascii="Aptos" w:hAnsi="Aptos"/>
                <w:color w:themeColor="text1" w:val="000000"/>
              </w:rPr>
            </w:pPr>
            <w:r>
              <w:rPr>
                <w:rFonts w:ascii="Aptos" w:hAnsi="Aptos"/>
                <w:color w:themeColor="text1" w:val="000000"/>
              </w:rPr>
              <w:t xml:space="preserve">COD. </w:t>
            </w:r>
            <w:r>
              <w:rPr>
                <w:rFonts w:ascii="Aptos" w:hAnsi="Aptos"/>
                <w:color w:themeColor="text1" w:val="000000"/>
                <w:spacing w:val="-5"/>
              </w:rPr>
              <w:t>18</w:t>
            </w:r>
          </w:p>
        </w:tc>
        <w:tc>
          <w:tcPr>
            <w:tcW w:w="3012" w:type="dxa"/>
            <w:tcBorders>
              <w:top w:val="single" w:sz="2" w:space="0" w:color="000000"/>
              <w:start w:val="single" w:sz="2" w:space="0" w:color="000000"/>
              <w:bottom w:val="single" w:sz="2" w:space="0" w:color="000000"/>
              <w:end w:val="single" w:sz="2" w:space="0" w:color="000000"/>
            </w:tcBorders>
          </w:tcPr>
          <w:p>
            <w:pPr>
              <w:pStyle w:val="TableParagraph"/>
              <w:bidi w:val="0"/>
              <w:spacing w:before="53" w:after="0"/>
              <w:ind w:start="54"/>
              <w:jc w:val="start"/>
              <w:rPr>
                <w:rFonts w:ascii="Aptos" w:hAnsi="Aptos"/>
                <w:color w:themeColor="text1" w:val="000000"/>
                <w:spacing w:val="-10"/>
              </w:rPr>
            </w:pPr>
            <w:r>
              <w:rPr>
                <w:rFonts w:ascii="Aptos" w:hAnsi="Aptos"/>
                <w:color w:themeColor="text1" w:val="000000"/>
                <w:spacing w:val="-10"/>
              </w:rPr>
              <w:t>€</w:t>
            </w:r>
          </w:p>
        </w:tc>
        <w:tc>
          <w:tcPr>
            <w:tcW w:w="792" w:type="dxa"/>
            <w:vMerge w:val="continue"/>
            <w:tcBorders>
              <w:start w:val="single" w:sz="2" w:space="0" w:color="000000"/>
              <w:bottom w:val="single" w:sz="2" w:space="0" w:color="000000"/>
              <w:end w:val="single" w:sz="2" w:space="0" w:color="000000"/>
            </w:tcBorders>
          </w:tcPr>
          <w:p>
            <w:pPr>
              <w:pStyle w:val="Normal"/>
              <w:bidi w:val="0"/>
              <w:jc w:val="start"/>
              <w:rPr>
                <w:color w:themeColor="text1" w:val="000000"/>
              </w:rPr>
            </w:pPr>
            <w:r>
              <w:rPr>
                <w:color w:themeColor="text1" w:val="000000"/>
              </w:rPr>
            </w:r>
          </w:p>
        </w:tc>
        <w:tc>
          <w:tcPr>
            <w:tcW w:w="3736" w:type="dxa"/>
            <w:tcBorders>
              <w:top w:val="single" w:sz="2" w:space="0" w:color="000000"/>
              <w:start w:val="single" w:sz="2" w:space="0" w:color="000000"/>
              <w:bottom w:val="single" w:sz="2" w:space="0" w:color="000000"/>
              <w:end w:val="single" w:sz="2" w:space="0" w:color="000000"/>
            </w:tcBorders>
          </w:tcPr>
          <w:p>
            <w:pPr>
              <w:pStyle w:val="TableParagraph"/>
              <w:bidi w:val="0"/>
              <w:spacing w:before="52" w:after="0"/>
              <w:ind w:start="54"/>
              <w:jc w:val="start"/>
              <w:rPr>
                <w:rFonts w:ascii="Aptos" w:hAnsi="Aptos"/>
                <w:color w:themeColor="text1" w:val="000000"/>
              </w:rPr>
            </w:pPr>
            <w:r>
              <w:rPr>
                <w:rFonts w:ascii="Aptos" w:hAnsi="Aptos"/>
                <w:color w:themeColor="text1" w:val="000000"/>
              </w:rPr>
            </w:r>
          </w:p>
        </w:tc>
        <w:tc>
          <w:tcPr>
            <w:tcW w:w="2782" w:type="dxa"/>
            <w:tcBorders>
              <w:top w:val="single" w:sz="2" w:space="0" w:color="000000"/>
              <w:start w:val="single" w:sz="2" w:space="0" w:color="000000"/>
              <w:bottom w:val="single" w:sz="2" w:space="0" w:color="000000"/>
              <w:end w:val="single" w:sz="2" w:space="0" w:color="000000"/>
            </w:tcBorders>
          </w:tcPr>
          <w:p>
            <w:pPr>
              <w:pStyle w:val="TableParagraph"/>
              <w:bidi w:val="0"/>
              <w:spacing w:before="53" w:after="0"/>
              <w:ind w:start="55"/>
              <w:jc w:val="start"/>
              <w:rPr>
                <w:rFonts w:ascii="Aptos" w:hAnsi="Aptos"/>
                <w:color w:themeColor="text1" w:val="000000"/>
                <w:spacing w:val="-10"/>
              </w:rPr>
            </w:pPr>
            <w:r>
              <w:rPr>
                <w:rFonts w:ascii="Aptos" w:hAnsi="Aptos"/>
                <w:color w:themeColor="text1" w:val="000000"/>
                <w:spacing w:val="-10"/>
              </w:rPr>
            </w:r>
          </w:p>
        </w:tc>
      </w:tr>
      <w:tr>
        <w:trPr>
          <w:trHeight w:val="395" w:hRule="atLeast"/>
        </w:trPr>
        <w:tc>
          <w:tcPr>
            <w:tcW w:w="3792" w:type="dxa"/>
            <w:tcBorders>
              <w:top w:val="single" w:sz="2" w:space="0" w:color="000000"/>
              <w:start w:val="single" w:sz="2" w:space="0" w:color="000000"/>
              <w:bottom w:val="single" w:sz="2" w:space="0" w:color="000000"/>
              <w:end w:val="single" w:sz="2" w:space="0" w:color="000000"/>
            </w:tcBorders>
          </w:tcPr>
          <w:p>
            <w:pPr>
              <w:pStyle w:val="TableParagraph"/>
              <w:bidi w:val="0"/>
              <w:spacing w:before="52" w:after="0"/>
              <w:ind w:start="55"/>
              <w:jc w:val="start"/>
              <w:rPr>
                <w:rFonts w:ascii="Aptos" w:hAnsi="Aptos"/>
                <w:color w:themeColor="text1" w:val="000000"/>
              </w:rPr>
            </w:pPr>
            <w:r>
              <w:rPr>
                <w:rFonts w:ascii="Aptos" w:hAnsi="Aptos"/>
                <w:color w:themeColor="text1" w:val="000000"/>
              </w:rPr>
              <w:t xml:space="preserve">COD. </w:t>
            </w:r>
            <w:r>
              <w:rPr>
                <w:rFonts w:ascii="Aptos" w:hAnsi="Aptos"/>
                <w:color w:themeColor="text1" w:val="000000"/>
                <w:spacing w:val="-5"/>
              </w:rPr>
              <w:t>19</w:t>
            </w:r>
          </w:p>
        </w:tc>
        <w:tc>
          <w:tcPr>
            <w:tcW w:w="3012" w:type="dxa"/>
            <w:tcBorders>
              <w:top w:val="single" w:sz="2" w:space="0" w:color="000000"/>
              <w:start w:val="single" w:sz="2" w:space="0" w:color="000000"/>
              <w:bottom w:val="single" w:sz="2" w:space="0" w:color="000000"/>
              <w:end w:val="single" w:sz="2" w:space="0" w:color="000000"/>
            </w:tcBorders>
          </w:tcPr>
          <w:p>
            <w:pPr>
              <w:pStyle w:val="TableParagraph"/>
              <w:bidi w:val="0"/>
              <w:spacing w:before="53" w:after="0"/>
              <w:ind w:start="54"/>
              <w:jc w:val="start"/>
              <w:rPr>
                <w:rFonts w:ascii="Aptos" w:hAnsi="Aptos"/>
                <w:color w:themeColor="text1" w:val="000000"/>
                <w:spacing w:val="-10"/>
              </w:rPr>
            </w:pPr>
            <w:r>
              <w:rPr>
                <w:rFonts w:ascii="Aptos" w:hAnsi="Aptos"/>
                <w:color w:themeColor="text1" w:val="000000"/>
                <w:spacing w:val="-10"/>
              </w:rPr>
              <w:t>€</w:t>
            </w:r>
          </w:p>
        </w:tc>
        <w:tc>
          <w:tcPr>
            <w:tcW w:w="792" w:type="dxa"/>
            <w:vMerge w:val="continue"/>
            <w:tcBorders>
              <w:start w:val="single" w:sz="2" w:space="0" w:color="000000"/>
              <w:bottom w:val="single" w:sz="2" w:space="0" w:color="000000"/>
              <w:end w:val="single" w:sz="2" w:space="0" w:color="000000"/>
            </w:tcBorders>
          </w:tcPr>
          <w:p>
            <w:pPr>
              <w:pStyle w:val="Normal"/>
              <w:bidi w:val="0"/>
              <w:jc w:val="start"/>
              <w:rPr>
                <w:color w:themeColor="text1" w:val="000000"/>
              </w:rPr>
            </w:pPr>
            <w:r>
              <w:rPr>
                <w:color w:themeColor="text1" w:val="000000"/>
              </w:rPr>
            </w:r>
          </w:p>
        </w:tc>
        <w:tc>
          <w:tcPr>
            <w:tcW w:w="3736" w:type="dxa"/>
            <w:tcBorders>
              <w:top w:val="single" w:sz="2" w:space="0" w:color="000000"/>
              <w:start w:val="single" w:sz="2" w:space="0" w:color="000000"/>
              <w:bottom w:val="single" w:sz="2" w:space="0" w:color="000000"/>
              <w:end w:val="single" w:sz="2" w:space="0" w:color="000000"/>
            </w:tcBorders>
          </w:tcPr>
          <w:p>
            <w:pPr>
              <w:pStyle w:val="TableParagraph"/>
              <w:bidi w:val="0"/>
              <w:spacing w:before="52" w:after="0"/>
              <w:ind w:start="54"/>
              <w:jc w:val="start"/>
              <w:rPr>
                <w:rFonts w:ascii="Aptos" w:hAnsi="Aptos"/>
                <w:color w:themeColor="text1" w:val="000000"/>
              </w:rPr>
            </w:pPr>
            <w:r>
              <w:rPr>
                <w:rFonts w:ascii="Aptos" w:hAnsi="Aptos"/>
                <w:color w:themeColor="text1" w:val="000000"/>
              </w:rPr>
            </w:r>
          </w:p>
        </w:tc>
        <w:tc>
          <w:tcPr>
            <w:tcW w:w="2782" w:type="dxa"/>
            <w:tcBorders>
              <w:top w:val="single" w:sz="2" w:space="0" w:color="000000"/>
              <w:start w:val="single" w:sz="2" w:space="0" w:color="000000"/>
              <w:bottom w:val="single" w:sz="2" w:space="0" w:color="000000"/>
              <w:end w:val="single" w:sz="2" w:space="0" w:color="000000"/>
            </w:tcBorders>
          </w:tcPr>
          <w:p>
            <w:pPr>
              <w:pStyle w:val="TableParagraph"/>
              <w:bidi w:val="0"/>
              <w:spacing w:before="53" w:after="0"/>
              <w:ind w:start="55"/>
              <w:jc w:val="start"/>
              <w:rPr>
                <w:rFonts w:ascii="Aptos" w:hAnsi="Aptos"/>
                <w:color w:themeColor="text1" w:val="000000"/>
                <w:spacing w:val="-10"/>
              </w:rPr>
            </w:pPr>
            <w:r>
              <w:rPr>
                <w:rFonts w:ascii="Aptos" w:hAnsi="Aptos"/>
                <w:color w:themeColor="text1" w:val="000000"/>
                <w:spacing w:val="-10"/>
              </w:rPr>
            </w:r>
          </w:p>
        </w:tc>
      </w:tr>
      <w:tr>
        <w:trPr>
          <w:trHeight w:val="395" w:hRule="atLeast"/>
        </w:trPr>
        <w:tc>
          <w:tcPr>
            <w:tcW w:w="3792" w:type="dxa"/>
            <w:tcBorders>
              <w:top w:val="single" w:sz="2" w:space="0" w:color="000000"/>
              <w:start w:val="single" w:sz="2" w:space="0" w:color="000000"/>
              <w:bottom w:val="single" w:sz="2" w:space="0" w:color="000000"/>
              <w:end w:val="single" w:sz="2" w:space="0" w:color="000000"/>
            </w:tcBorders>
          </w:tcPr>
          <w:p>
            <w:pPr>
              <w:pStyle w:val="TableParagraph"/>
              <w:bidi w:val="0"/>
              <w:spacing w:before="52" w:after="0"/>
              <w:ind w:start="55"/>
              <w:jc w:val="start"/>
              <w:rPr>
                <w:rFonts w:ascii="Aptos" w:hAnsi="Aptos"/>
                <w:color w:themeColor="text1" w:val="000000"/>
              </w:rPr>
            </w:pPr>
            <w:r>
              <w:rPr>
                <w:rFonts w:ascii="Aptos" w:hAnsi="Aptos"/>
                <w:color w:themeColor="text1" w:val="000000"/>
              </w:rPr>
              <w:t xml:space="preserve">COD. </w:t>
            </w:r>
            <w:r>
              <w:rPr>
                <w:rFonts w:ascii="Aptos" w:hAnsi="Aptos"/>
                <w:color w:themeColor="text1" w:val="000000"/>
                <w:spacing w:val="-5"/>
              </w:rPr>
              <w:t>20</w:t>
            </w:r>
          </w:p>
        </w:tc>
        <w:tc>
          <w:tcPr>
            <w:tcW w:w="3012" w:type="dxa"/>
            <w:tcBorders>
              <w:top w:val="single" w:sz="2" w:space="0" w:color="000000"/>
              <w:start w:val="single" w:sz="2" w:space="0" w:color="000000"/>
              <w:bottom w:val="single" w:sz="2" w:space="0" w:color="000000"/>
              <w:end w:val="single" w:sz="2" w:space="0" w:color="000000"/>
            </w:tcBorders>
          </w:tcPr>
          <w:p>
            <w:pPr>
              <w:pStyle w:val="TableParagraph"/>
              <w:bidi w:val="0"/>
              <w:spacing w:before="53" w:after="0"/>
              <w:ind w:start="54"/>
              <w:jc w:val="start"/>
              <w:rPr>
                <w:rFonts w:ascii="Aptos" w:hAnsi="Aptos"/>
                <w:color w:themeColor="text1" w:val="000000"/>
                <w:spacing w:val="-10"/>
              </w:rPr>
            </w:pPr>
            <w:r>
              <w:rPr>
                <w:rFonts w:ascii="Aptos" w:hAnsi="Aptos"/>
                <w:color w:themeColor="text1" w:val="000000"/>
                <w:spacing w:val="-10"/>
              </w:rPr>
              <w:t>€</w:t>
            </w:r>
          </w:p>
        </w:tc>
        <w:tc>
          <w:tcPr>
            <w:tcW w:w="792" w:type="dxa"/>
            <w:vMerge w:val="continue"/>
            <w:tcBorders>
              <w:start w:val="single" w:sz="2" w:space="0" w:color="000000"/>
              <w:bottom w:val="single" w:sz="2" w:space="0" w:color="000000"/>
              <w:end w:val="single" w:sz="2" w:space="0" w:color="000000"/>
            </w:tcBorders>
          </w:tcPr>
          <w:p>
            <w:pPr>
              <w:pStyle w:val="Normal"/>
              <w:bidi w:val="0"/>
              <w:jc w:val="start"/>
              <w:rPr>
                <w:color w:themeColor="text1" w:val="000000"/>
              </w:rPr>
            </w:pPr>
            <w:r>
              <w:rPr>
                <w:color w:themeColor="text1" w:val="000000"/>
              </w:rPr>
            </w:r>
          </w:p>
        </w:tc>
        <w:tc>
          <w:tcPr>
            <w:tcW w:w="3736" w:type="dxa"/>
            <w:tcBorders>
              <w:top w:val="single" w:sz="2" w:space="0" w:color="000000"/>
              <w:start w:val="single" w:sz="2" w:space="0" w:color="000000"/>
              <w:bottom w:val="single" w:sz="2" w:space="0" w:color="000000"/>
              <w:end w:val="single" w:sz="2" w:space="0" w:color="000000"/>
            </w:tcBorders>
          </w:tcPr>
          <w:p>
            <w:pPr>
              <w:pStyle w:val="TableParagraph"/>
              <w:bidi w:val="0"/>
              <w:spacing w:before="52" w:after="0"/>
              <w:ind w:start="54"/>
              <w:jc w:val="start"/>
              <w:rPr>
                <w:rFonts w:ascii="Aptos" w:hAnsi="Aptos"/>
                <w:color w:themeColor="text1" w:val="000000"/>
              </w:rPr>
            </w:pPr>
            <w:r>
              <w:rPr>
                <w:rFonts w:ascii="Aptos" w:hAnsi="Aptos"/>
                <w:color w:themeColor="text1" w:val="000000"/>
              </w:rPr>
            </w:r>
          </w:p>
        </w:tc>
        <w:tc>
          <w:tcPr>
            <w:tcW w:w="2782" w:type="dxa"/>
            <w:tcBorders>
              <w:top w:val="single" w:sz="2" w:space="0" w:color="000000"/>
              <w:start w:val="single" w:sz="2" w:space="0" w:color="000000"/>
              <w:bottom w:val="single" w:sz="2" w:space="0" w:color="000000"/>
              <w:end w:val="single" w:sz="2" w:space="0" w:color="000000"/>
            </w:tcBorders>
          </w:tcPr>
          <w:p>
            <w:pPr>
              <w:pStyle w:val="TableParagraph"/>
              <w:bidi w:val="0"/>
              <w:spacing w:before="53" w:after="0"/>
              <w:ind w:start="55"/>
              <w:jc w:val="start"/>
              <w:rPr>
                <w:rFonts w:ascii="Aptos" w:hAnsi="Aptos"/>
                <w:color w:themeColor="text1" w:val="000000"/>
                <w:spacing w:val="-10"/>
              </w:rPr>
            </w:pPr>
            <w:r>
              <w:rPr>
                <w:rFonts w:ascii="Aptos" w:hAnsi="Aptos"/>
                <w:color w:themeColor="text1" w:val="000000"/>
                <w:spacing w:val="-10"/>
              </w:rPr>
            </w:r>
          </w:p>
        </w:tc>
      </w:tr>
      <w:tr>
        <w:trPr>
          <w:trHeight w:val="393" w:hRule="atLeast"/>
        </w:trPr>
        <w:tc>
          <w:tcPr>
            <w:tcW w:w="3792" w:type="dxa"/>
            <w:tcBorders>
              <w:top w:val="single" w:sz="2" w:space="0" w:color="000000"/>
              <w:start w:val="single" w:sz="2" w:space="0" w:color="000000"/>
              <w:bottom w:val="single" w:sz="2" w:space="0" w:color="000000"/>
              <w:end w:val="single" w:sz="2" w:space="0" w:color="000000"/>
            </w:tcBorders>
          </w:tcPr>
          <w:p>
            <w:pPr>
              <w:pStyle w:val="TableParagraph"/>
              <w:bidi w:val="0"/>
              <w:spacing w:before="51" w:after="0"/>
              <w:ind w:start="55"/>
              <w:jc w:val="start"/>
              <w:rPr>
                <w:rFonts w:ascii="Aptos" w:hAnsi="Aptos"/>
                <w:color w:themeColor="text1" w:val="000000"/>
              </w:rPr>
            </w:pPr>
            <w:r>
              <w:rPr>
                <w:rFonts w:ascii="Aptos" w:hAnsi="Aptos"/>
                <w:color w:themeColor="text1" w:val="000000"/>
              </w:rPr>
              <w:t xml:space="preserve">COD. </w:t>
            </w:r>
            <w:r>
              <w:rPr>
                <w:rFonts w:ascii="Aptos" w:hAnsi="Aptos"/>
                <w:color w:themeColor="text1" w:val="000000"/>
                <w:spacing w:val="-5"/>
              </w:rPr>
              <w:t>21</w:t>
            </w:r>
          </w:p>
        </w:tc>
        <w:tc>
          <w:tcPr>
            <w:tcW w:w="3012" w:type="dxa"/>
            <w:tcBorders>
              <w:top w:val="single" w:sz="2" w:space="0" w:color="000000"/>
              <w:start w:val="single" w:sz="2" w:space="0" w:color="000000"/>
              <w:bottom w:val="single" w:sz="2" w:space="0" w:color="000000"/>
              <w:end w:val="single" w:sz="2" w:space="0" w:color="000000"/>
            </w:tcBorders>
          </w:tcPr>
          <w:p>
            <w:pPr>
              <w:pStyle w:val="TableParagraph"/>
              <w:bidi w:val="0"/>
              <w:spacing w:before="51" w:after="0"/>
              <w:ind w:start="54"/>
              <w:jc w:val="start"/>
              <w:rPr>
                <w:rFonts w:ascii="Aptos" w:hAnsi="Aptos"/>
                <w:color w:themeColor="text1" w:val="000000"/>
              </w:rPr>
            </w:pPr>
            <w:r>
              <w:rPr>
                <w:rFonts w:ascii="Aptos" w:hAnsi="Aptos"/>
                <w:color w:themeColor="text1" w:val="000000"/>
                <w:spacing w:val="-10"/>
              </w:rPr>
              <w:t>€</w:t>
            </w:r>
          </w:p>
        </w:tc>
        <w:tc>
          <w:tcPr>
            <w:tcW w:w="792" w:type="dxa"/>
            <w:vMerge w:val="continue"/>
            <w:tcBorders>
              <w:start w:val="single" w:sz="2" w:space="0" w:color="000000"/>
              <w:bottom w:val="single" w:sz="2" w:space="0" w:color="000000"/>
              <w:end w:val="single" w:sz="2" w:space="0" w:color="000000"/>
            </w:tcBorders>
          </w:tcPr>
          <w:p>
            <w:pPr>
              <w:pStyle w:val="Normal"/>
              <w:bidi w:val="0"/>
              <w:jc w:val="start"/>
              <w:rPr>
                <w:color w:themeColor="text1" w:val="000000"/>
              </w:rPr>
            </w:pPr>
            <w:r>
              <w:rPr>
                <w:color w:themeColor="text1" w:val="000000"/>
              </w:rPr>
            </w:r>
          </w:p>
        </w:tc>
        <w:tc>
          <w:tcPr>
            <w:tcW w:w="3736" w:type="dxa"/>
            <w:tcBorders>
              <w:top w:val="single" w:sz="2" w:space="0" w:color="000000"/>
              <w:start w:val="single" w:sz="2" w:space="0" w:color="000000"/>
              <w:bottom w:val="single" w:sz="2" w:space="0" w:color="000000"/>
              <w:end w:val="single" w:sz="2" w:space="0" w:color="000000"/>
            </w:tcBorders>
          </w:tcPr>
          <w:p>
            <w:pPr>
              <w:pStyle w:val="TableParagraph"/>
              <w:bidi w:val="0"/>
              <w:jc w:val="start"/>
              <w:rPr>
                <w:rFonts w:ascii="Aptos" w:hAnsi="Aptos"/>
                <w:color w:themeColor="text1" w:val="000000"/>
              </w:rPr>
            </w:pPr>
            <w:r>
              <w:rPr>
                <w:rFonts w:ascii="Aptos" w:hAnsi="Aptos"/>
                <w:color w:themeColor="text1" w:val="000000"/>
              </w:rPr>
            </w:r>
          </w:p>
        </w:tc>
        <w:tc>
          <w:tcPr>
            <w:tcW w:w="2782" w:type="dxa"/>
            <w:tcBorders>
              <w:top w:val="single" w:sz="2" w:space="0" w:color="000000"/>
              <w:start w:val="single" w:sz="2" w:space="0" w:color="000000"/>
              <w:bottom w:val="single" w:sz="2" w:space="0" w:color="000000"/>
              <w:end w:val="single" w:sz="2" w:space="0" w:color="000000"/>
            </w:tcBorders>
          </w:tcPr>
          <w:p>
            <w:pPr>
              <w:pStyle w:val="TableParagraph"/>
              <w:bidi w:val="0"/>
              <w:jc w:val="start"/>
              <w:rPr>
                <w:rFonts w:ascii="Aptos" w:hAnsi="Aptos"/>
                <w:color w:themeColor="text1" w:val="000000"/>
              </w:rPr>
            </w:pPr>
            <w:r>
              <w:rPr>
                <w:rFonts w:ascii="Aptos" w:hAnsi="Aptos"/>
                <w:color w:themeColor="text1" w:val="000000"/>
              </w:rPr>
            </w:r>
          </w:p>
        </w:tc>
      </w:tr>
      <w:tr>
        <w:trPr>
          <w:trHeight w:val="386" w:hRule="atLeast"/>
        </w:trPr>
        <w:tc>
          <w:tcPr>
            <w:tcW w:w="3792" w:type="dxa"/>
            <w:tcBorders>
              <w:top w:val="single" w:sz="2" w:space="0" w:color="000000"/>
              <w:start w:val="single" w:sz="2" w:space="0" w:color="000000"/>
              <w:bottom w:val="single" w:sz="2" w:space="0" w:color="000000"/>
              <w:end w:val="single" w:sz="2" w:space="0" w:color="000000"/>
            </w:tcBorders>
          </w:tcPr>
          <w:p>
            <w:pPr>
              <w:pStyle w:val="TableParagraph"/>
              <w:bidi w:val="0"/>
              <w:spacing w:before="52" w:after="0"/>
              <w:ind w:start="55"/>
              <w:jc w:val="start"/>
              <w:rPr>
                <w:rFonts w:ascii="Aptos" w:hAnsi="Aptos"/>
                <w:color w:themeColor="text1" w:val="000000"/>
              </w:rPr>
            </w:pPr>
            <w:r>
              <w:rPr>
                <w:rFonts w:ascii="Aptos" w:hAnsi="Aptos"/>
                <w:color w:themeColor="text1" w:val="000000"/>
              </w:rPr>
              <w:t xml:space="preserve">COD. </w:t>
            </w:r>
            <w:r>
              <w:rPr>
                <w:rFonts w:ascii="Aptos" w:hAnsi="Aptos"/>
                <w:color w:themeColor="text1" w:val="000000"/>
                <w:spacing w:val="-5"/>
              </w:rPr>
              <w:t>47</w:t>
            </w:r>
          </w:p>
        </w:tc>
        <w:tc>
          <w:tcPr>
            <w:tcW w:w="3012" w:type="dxa"/>
            <w:tcBorders>
              <w:top w:val="single" w:sz="2" w:space="0" w:color="000000"/>
              <w:start w:val="single" w:sz="2" w:space="0" w:color="000000"/>
              <w:bottom w:val="single" w:sz="2" w:space="0" w:color="000000"/>
              <w:end w:val="single" w:sz="2" w:space="0" w:color="000000"/>
            </w:tcBorders>
          </w:tcPr>
          <w:p>
            <w:pPr>
              <w:pStyle w:val="TableParagraph"/>
              <w:bidi w:val="0"/>
              <w:spacing w:before="52" w:after="0"/>
              <w:ind w:start="54"/>
              <w:jc w:val="start"/>
              <w:rPr>
                <w:rFonts w:ascii="Aptos" w:hAnsi="Aptos"/>
                <w:color w:themeColor="text1" w:val="000000"/>
              </w:rPr>
            </w:pPr>
            <w:r>
              <w:rPr>
                <w:rFonts w:ascii="Aptos" w:hAnsi="Aptos"/>
                <w:color w:themeColor="text1" w:val="000000"/>
                <w:spacing w:val="-10"/>
              </w:rPr>
              <w:t>€</w:t>
            </w:r>
          </w:p>
        </w:tc>
        <w:tc>
          <w:tcPr>
            <w:tcW w:w="792" w:type="dxa"/>
            <w:vMerge w:val="continue"/>
            <w:tcBorders>
              <w:start w:val="single" w:sz="2" w:space="0" w:color="000000"/>
              <w:bottom w:val="single" w:sz="2" w:space="0" w:color="000000"/>
              <w:end w:val="single" w:sz="2" w:space="0" w:color="000000"/>
            </w:tcBorders>
          </w:tcPr>
          <w:p>
            <w:pPr>
              <w:pStyle w:val="Normal"/>
              <w:bidi w:val="0"/>
              <w:jc w:val="start"/>
              <w:rPr>
                <w:color w:themeColor="text1" w:val="000000"/>
              </w:rPr>
            </w:pPr>
            <w:r>
              <w:rPr>
                <w:color w:themeColor="text1" w:val="000000"/>
              </w:rPr>
            </w:r>
          </w:p>
        </w:tc>
        <w:tc>
          <w:tcPr>
            <w:tcW w:w="3736" w:type="dxa"/>
            <w:tcBorders>
              <w:top w:val="single" w:sz="2" w:space="0" w:color="000000"/>
              <w:start w:val="single" w:sz="2" w:space="0" w:color="000000"/>
              <w:bottom w:val="single" w:sz="2" w:space="0" w:color="000000"/>
              <w:end w:val="single" w:sz="2" w:space="0" w:color="000000"/>
            </w:tcBorders>
          </w:tcPr>
          <w:p>
            <w:pPr>
              <w:pStyle w:val="TableParagraph"/>
              <w:bidi w:val="0"/>
              <w:jc w:val="start"/>
              <w:rPr>
                <w:rFonts w:ascii="Aptos" w:hAnsi="Aptos"/>
                <w:color w:themeColor="text1" w:val="000000"/>
              </w:rPr>
            </w:pPr>
            <w:r>
              <w:rPr>
                <w:rFonts w:ascii="Aptos" w:hAnsi="Aptos"/>
                <w:color w:themeColor="text1" w:val="000000"/>
              </w:rPr>
            </w:r>
          </w:p>
        </w:tc>
        <w:tc>
          <w:tcPr>
            <w:tcW w:w="2782" w:type="dxa"/>
            <w:tcBorders>
              <w:top w:val="single" w:sz="2" w:space="0" w:color="000000"/>
              <w:start w:val="single" w:sz="2" w:space="0" w:color="000000"/>
              <w:bottom w:val="single" w:sz="2" w:space="0" w:color="000000"/>
              <w:end w:val="single" w:sz="2" w:space="0" w:color="000000"/>
            </w:tcBorders>
          </w:tcPr>
          <w:p>
            <w:pPr>
              <w:pStyle w:val="TableParagraph"/>
              <w:bidi w:val="0"/>
              <w:jc w:val="start"/>
              <w:rPr>
                <w:rFonts w:ascii="Aptos" w:hAnsi="Aptos"/>
                <w:color w:themeColor="text1" w:val="000000"/>
              </w:rPr>
            </w:pPr>
            <w:r>
              <w:rPr>
                <w:rFonts w:ascii="Aptos" w:hAnsi="Aptos"/>
                <w:color w:themeColor="text1" w:val="000000"/>
              </w:rPr>
            </w:r>
          </w:p>
        </w:tc>
      </w:tr>
      <w:tr>
        <w:trPr>
          <w:trHeight w:val="393" w:hRule="atLeast"/>
        </w:trPr>
        <w:tc>
          <w:tcPr>
            <w:tcW w:w="3792" w:type="dxa"/>
            <w:tcBorders>
              <w:top w:val="single" w:sz="2" w:space="0" w:color="000000"/>
              <w:start w:val="single" w:sz="2" w:space="0" w:color="000000"/>
              <w:bottom w:val="single" w:sz="2" w:space="0" w:color="000000"/>
              <w:end w:val="single" w:sz="2" w:space="0" w:color="000000"/>
            </w:tcBorders>
          </w:tcPr>
          <w:p>
            <w:pPr>
              <w:pStyle w:val="TableParagraph"/>
              <w:bidi w:val="0"/>
              <w:spacing w:before="51" w:after="0"/>
              <w:ind w:start="55"/>
              <w:jc w:val="start"/>
              <w:rPr>
                <w:rFonts w:ascii="Aptos" w:hAnsi="Aptos"/>
                <w:color w:themeColor="text1" w:val="000000"/>
              </w:rPr>
            </w:pPr>
            <w:r>
              <w:rPr>
                <w:rFonts w:ascii="Aptos" w:hAnsi="Aptos"/>
                <w:color w:themeColor="text1" w:val="000000"/>
              </w:rPr>
              <w:t>COD. 4</w:t>
            </w:r>
            <w:r>
              <w:rPr>
                <w:rFonts w:ascii="Aptos" w:hAnsi="Aptos"/>
                <w:color w:themeColor="text1" w:val="000000"/>
                <w:spacing w:val="-5"/>
              </w:rPr>
              <w:t>8</w:t>
            </w:r>
          </w:p>
        </w:tc>
        <w:tc>
          <w:tcPr>
            <w:tcW w:w="3012" w:type="dxa"/>
            <w:tcBorders>
              <w:top w:val="single" w:sz="2" w:space="0" w:color="000000"/>
              <w:start w:val="single" w:sz="2" w:space="0" w:color="000000"/>
              <w:bottom w:val="single" w:sz="2" w:space="0" w:color="000000"/>
              <w:end w:val="single" w:sz="2" w:space="0" w:color="000000"/>
            </w:tcBorders>
          </w:tcPr>
          <w:p>
            <w:pPr>
              <w:pStyle w:val="TableParagraph"/>
              <w:bidi w:val="0"/>
              <w:spacing w:before="51" w:after="0"/>
              <w:ind w:start="54"/>
              <w:jc w:val="start"/>
              <w:rPr>
                <w:rFonts w:ascii="Aptos" w:hAnsi="Aptos"/>
                <w:color w:themeColor="text1" w:val="000000"/>
              </w:rPr>
            </w:pPr>
            <w:r>
              <w:rPr>
                <w:rFonts w:ascii="Aptos" w:hAnsi="Aptos"/>
                <w:color w:themeColor="text1" w:val="000000"/>
                <w:spacing w:val="-10"/>
              </w:rPr>
              <w:t>€</w:t>
            </w:r>
          </w:p>
        </w:tc>
        <w:tc>
          <w:tcPr>
            <w:tcW w:w="792" w:type="dxa"/>
            <w:vMerge w:val="continue"/>
            <w:tcBorders>
              <w:start w:val="single" w:sz="2" w:space="0" w:color="000000"/>
              <w:bottom w:val="single" w:sz="2" w:space="0" w:color="000000"/>
              <w:end w:val="single" w:sz="2" w:space="0" w:color="000000"/>
            </w:tcBorders>
          </w:tcPr>
          <w:p>
            <w:pPr>
              <w:pStyle w:val="Normal"/>
              <w:bidi w:val="0"/>
              <w:jc w:val="start"/>
              <w:rPr>
                <w:color w:themeColor="text1" w:val="000000"/>
              </w:rPr>
            </w:pPr>
            <w:r>
              <w:rPr>
                <w:color w:themeColor="text1" w:val="000000"/>
              </w:rPr>
            </w:r>
          </w:p>
        </w:tc>
        <w:tc>
          <w:tcPr>
            <w:tcW w:w="3736" w:type="dxa"/>
            <w:tcBorders>
              <w:top w:val="single" w:sz="2" w:space="0" w:color="000000"/>
              <w:start w:val="single" w:sz="2" w:space="0" w:color="000000"/>
              <w:bottom w:val="single" w:sz="2" w:space="0" w:color="000000"/>
              <w:end w:val="single" w:sz="2" w:space="0" w:color="000000"/>
            </w:tcBorders>
          </w:tcPr>
          <w:p>
            <w:pPr>
              <w:pStyle w:val="TableParagraph"/>
              <w:bidi w:val="0"/>
              <w:spacing w:before="51" w:after="0"/>
              <w:ind w:start="54"/>
              <w:jc w:val="start"/>
              <w:rPr>
                <w:rFonts w:ascii="Aptos" w:hAnsi="Aptos"/>
                <w:color w:themeColor="text1" w:val="000000"/>
              </w:rPr>
            </w:pPr>
            <w:r>
              <w:rPr>
                <w:rFonts w:ascii="Aptos" w:hAnsi="Aptos"/>
                <w:color w:themeColor="text1" w:val="000000"/>
              </w:rPr>
              <w:t xml:space="preserve">TOTALE PIANO </w:t>
            </w:r>
            <w:r>
              <w:rPr>
                <w:rFonts w:ascii="Aptos" w:hAnsi="Aptos"/>
                <w:color w:themeColor="text1" w:val="000000"/>
                <w:spacing w:val="-2"/>
              </w:rPr>
              <w:t>FINANZIARIO</w:t>
            </w:r>
          </w:p>
        </w:tc>
        <w:tc>
          <w:tcPr>
            <w:tcW w:w="2782" w:type="dxa"/>
            <w:tcBorders>
              <w:top w:val="single" w:sz="2" w:space="0" w:color="000000"/>
              <w:start w:val="single" w:sz="2" w:space="0" w:color="000000"/>
              <w:bottom w:val="single" w:sz="2" w:space="0" w:color="000000"/>
              <w:end w:val="single" w:sz="2" w:space="0" w:color="000000"/>
            </w:tcBorders>
          </w:tcPr>
          <w:p>
            <w:pPr>
              <w:pStyle w:val="TableParagraph"/>
              <w:bidi w:val="0"/>
              <w:spacing w:before="52" w:after="0"/>
              <w:ind w:start="55"/>
              <w:jc w:val="start"/>
              <w:rPr>
                <w:rFonts w:ascii="Aptos" w:hAnsi="Aptos"/>
                <w:color w:themeColor="text1" w:val="000000"/>
              </w:rPr>
            </w:pPr>
            <w:r>
              <w:rPr>
                <w:rFonts w:ascii="Aptos" w:hAnsi="Aptos"/>
                <w:color w:themeColor="text1" w:val="000000"/>
                <w:spacing w:val="-10"/>
              </w:rPr>
              <w:t>€</w:t>
            </w:r>
          </w:p>
        </w:tc>
      </w:tr>
      <w:tr>
        <w:trPr>
          <w:trHeight w:val="432" w:hRule="atLeast"/>
        </w:trPr>
        <w:tc>
          <w:tcPr>
            <w:tcW w:w="3792" w:type="dxa"/>
            <w:tcBorders>
              <w:top w:val="single" w:sz="2" w:space="0" w:color="000000"/>
              <w:start w:val="single" w:sz="2" w:space="0" w:color="000000"/>
              <w:bottom w:val="single" w:sz="2" w:space="0" w:color="000000"/>
              <w:end w:val="single" w:sz="2" w:space="0" w:color="000000"/>
            </w:tcBorders>
          </w:tcPr>
          <w:p>
            <w:pPr>
              <w:pStyle w:val="TableParagraph"/>
              <w:bidi w:val="0"/>
              <w:spacing w:before="52" w:after="0"/>
              <w:ind w:start="55"/>
              <w:jc w:val="start"/>
              <w:rPr>
                <w:rFonts w:ascii="Aptos" w:hAnsi="Aptos"/>
                <w:color w:themeColor="text1" w:val="000000"/>
              </w:rPr>
            </w:pPr>
            <w:r>
              <w:rPr>
                <w:rFonts w:ascii="Aptos" w:hAnsi="Aptos"/>
                <w:color w:themeColor="text1" w:val="000000"/>
              </w:rPr>
              <w:t xml:space="preserve">COD. </w:t>
            </w:r>
            <w:r>
              <w:rPr>
                <w:rFonts w:ascii="Aptos" w:hAnsi="Aptos"/>
                <w:color w:themeColor="text1" w:val="000000"/>
                <w:spacing w:val="-5"/>
              </w:rPr>
              <w:t>56</w:t>
            </w:r>
          </w:p>
        </w:tc>
        <w:tc>
          <w:tcPr>
            <w:tcW w:w="3012" w:type="dxa"/>
            <w:tcBorders>
              <w:top w:val="single" w:sz="2" w:space="0" w:color="000000"/>
              <w:start w:val="single" w:sz="2" w:space="0" w:color="000000"/>
              <w:bottom w:val="single" w:sz="2" w:space="0" w:color="000000"/>
              <w:end w:val="single" w:sz="2" w:space="0" w:color="000000"/>
            </w:tcBorders>
          </w:tcPr>
          <w:p>
            <w:pPr>
              <w:pStyle w:val="TableParagraph"/>
              <w:bidi w:val="0"/>
              <w:spacing w:before="52" w:after="0"/>
              <w:ind w:start="54"/>
              <w:jc w:val="start"/>
              <w:rPr>
                <w:rFonts w:ascii="Aptos" w:hAnsi="Aptos"/>
                <w:color w:themeColor="text1" w:val="000000"/>
              </w:rPr>
            </w:pPr>
            <w:r>
              <w:rPr>
                <w:rFonts w:ascii="Aptos" w:hAnsi="Aptos"/>
                <w:color w:themeColor="text1" w:val="000000"/>
                <w:spacing w:val="-10"/>
              </w:rPr>
              <w:t>€</w:t>
            </w:r>
          </w:p>
        </w:tc>
        <w:tc>
          <w:tcPr>
            <w:tcW w:w="792" w:type="dxa"/>
            <w:vMerge w:val="continue"/>
            <w:tcBorders>
              <w:start w:val="single" w:sz="2" w:space="0" w:color="000000"/>
              <w:bottom w:val="single" w:sz="2" w:space="0" w:color="000000"/>
              <w:end w:val="single" w:sz="2" w:space="0" w:color="000000"/>
            </w:tcBorders>
          </w:tcPr>
          <w:p>
            <w:pPr>
              <w:pStyle w:val="Normal"/>
              <w:bidi w:val="0"/>
              <w:jc w:val="start"/>
              <w:rPr>
                <w:color w:themeColor="text1" w:val="000000"/>
              </w:rPr>
            </w:pPr>
            <w:r>
              <w:rPr>
                <w:color w:themeColor="text1" w:val="000000"/>
              </w:rPr>
            </w:r>
          </w:p>
        </w:tc>
        <w:tc>
          <w:tcPr>
            <w:tcW w:w="6518" w:type="dxa"/>
            <w:gridSpan w:val="2"/>
            <w:vMerge w:val="restart"/>
            <w:tcBorders>
              <w:top w:val="single" w:sz="2" w:space="0" w:color="000000"/>
              <w:start w:val="single" w:sz="2" w:space="0" w:color="000000"/>
              <w:bottom w:val="single" w:sz="2" w:space="0" w:color="000000"/>
              <w:end w:val="single" w:sz="2" w:space="0" w:color="000000"/>
            </w:tcBorders>
          </w:tcPr>
          <w:p>
            <w:pPr>
              <w:pStyle w:val="TableParagraph"/>
              <w:bidi w:val="0"/>
              <w:jc w:val="start"/>
              <w:rPr>
                <w:rFonts w:ascii="Aptos" w:hAnsi="Aptos"/>
                <w:color w:themeColor="text1" w:val="000000"/>
              </w:rPr>
            </w:pPr>
            <w:r>
              <w:rPr>
                <w:rFonts w:ascii="Aptos" w:hAnsi="Aptos"/>
                <w:color w:themeColor="text1" w:val="000000"/>
              </w:rPr>
            </w:r>
          </w:p>
        </w:tc>
      </w:tr>
      <w:tr>
        <w:trPr>
          <w:trHeight w:val="432" w:hRule="atLeast"/>
        </w:trPr>
        <w:tc>
          <w:tcPr>
            <w:tcW w:w="3792" w:type="dxa"/>
            <w:tcBorders>
              <w:start w:val="single" w:sz="2" w:space="0" w:color="000000"/>
              <w:bottom w:val="single" w:sz="2" w:space="0" w:color="000000"/>
              <w:end w:val="single" w:sz="2" w:space="0" w:color="000000"/>
            </w:tcBorders>
          </w:tcPr>
          <w:p>
            <w:pPr>
              <w:pStyle w:val="TableParagraph"/>
              <w:bidi w:val="0"/>
              <w:spacing w:before="52" w:after="0"/>
              <w:ind w:start="55"/>
              <w:jc w:val="start"/>
              <w:rPr>
                <w:rFonts w:ascii="Aptos" w:hAnsi="Aptos"/>
                <w:color w:themeColor="text1" w:val="000000"/>
              </w:rPr>
            </w:pPr>
            <w:r>
              <w:rPr>
                <w:rFonts w:ascii="Aptos" w:hAnsi="Aptos"/>
                <w:color w:themeColor="text1" w:val="000000"/>
              </w:rPr>
              <w:t xml:space="preserve">COD. </w:t>
            </w:r>
            <w:r>
              <w:rPr>
                <w:rFonts w:ascii="Aptos" w:hAnsi="Aptos"/>
                <w:color w:themeColor="text1" w:val="000000"/>
                <w:spacing w:val="-5"/>
              </w:rPr>
              <w:t>66</w:t>
            </w:r>
          </w:p>
        </w:tc>
        <w:tc>
          <w:tcPr>
            <w:tcW w:w="3012" w:type="dxa"/>
            <w:tcBorders>
              <w:start w:val="single" w:sz="2" w:space="0" w:color="000000"/>
              <w:bottom w:val="single" w:sz="2" w:space="0" w:color="000000"/>
              <w:end w:val="single" w:sz="2" w:space="0" w:color="000000"/>
            </w:tcBorders>
          </w:tcPr>
          <w:p>
            <w:pPr>
              <w:pStyle w:val="TableParagraph"/>
              <w:bidi w:val="0"/>
              <w:spacing w:before="52" w:after="0"/>
              <w:ind w:start="54"/>
              <w:jc w:val="start"/>
              <w:rPr>
                <w:rFonts w:ascii="Aptos" w:hAnsi="Aptos"/>
                <w:color w:themeColor="text1" w:val="000000"/>
              </w:rPr>
            </w:pPr>
            <w:r>
              <w:rPr>
                <w:rFonts w:ascii="Aptos" w:hAnsi="Aptos"/>
                <w:color w:themeColor="text1" w:val="000000"/>
              </w:rPr>
              <w:t>€</w:t>
            </w:r>
          </w:p>
        </w:tc>
        <w:tc>
          <w:tcPr>
            <w:tcW w:w="792" w:type="dxa"/>
            <w:vMerge w:val="continue"/>
            <w:tcBorders>
              <w:start w:val="single" w:sz="2" w:space="0" w:color="000000"/>
              <w:bottom w:val="single" w:sz="2" w:space="0" w:color="000000"/>
              <w:end w:val="single" w:sz="2" w:space="0" w:color="000000"/>
            </w:tcBorders>
          </w:tcPr>
          <w:p>
            <w:pPr>
              <w:pStyle w:val="Normal"/>
              <w:bidi w:val="0"/>
              <w:jc w:val="start"/>
              <w:rPr>
                <w:color w:themeColor="text1" w:val="000000"/>
              </w:rPr>
            </w:pPr>
            <w:r>
              <w:rPr>
                <w:color w:themeColor="text1" w:val="000000"/>
              </w:rPr>
            </w:r>
          </w:p>
        </w:tc>
        <w:tc>
          <w:tcPr>
            <w:tcW w:w="6518" w:type="dxa"/>
            <w:gridSpan w:val="2"/>
            <w:vMerge w:val="continue"/>
            <w:tcBorders>
              <w:start w:val="single" w:sz="2" w:space="0" w:color="000000"/>
              <w:bottom w:val="single" w:sz="2" w:space="0" w:color="000000"/>
              <w:end w:val="single" w:sz="2" w:space="0" w:color="000000"/>
            </w:tcBorders>
          </w:tcPr>
          <w:p>
            <w:pPr>
              <w:pStyle w:val="Normal"/>
              <w:bidi w:val="0"/>
              <w:jc w:val="start"/>
              <w:rPr>
                <w:color w:themeColor="text1" w:val="000000"/>
              </w:rPr>
            </w:pPr>
            <w:r>
              <w:rPr>
                <w:color w:themeColor="text1" w:val="000000"/>
              </w:rPr>
            </w:r>
          </w:p>
        </w:tc>
      </w:tr>
      <w:tr>
        <w:trPr>
          <w:trHeight w:val="432" w:hRule="atLeast"/>
        </w:trPr>
        <w:tc>
          <w:tcPr>
            <w:tcW w:w="3792" w:type="dxa"/>
            <w:tcBorders>
              <w:top w:val="single" w:sz="2" w:space="0" w:color="000000"/>
              <w:start w:val="single" w:sz="2" w:space="0" w:color="000000"/>
              <w:bottom w:val="single" w:sz="2" w:space="0" w:color="000000"/>
              <w:end w:val="single" w:sz="2" w:space="0" w:color="000000"/>
            </w:tcBorders>
          </w:tcPr>
          <w:p>
            <w:pPr>
              <w:pStyle w:val="TableParagraph"/>
              <w:bidi w:val="0"/>
              <w:spacing w:before="52" w:after="0"/>
              <w:ind w:start="55"/>
              <w:jc w:val="start"/>
              <w:rPr>
                <w:rFonts w:ascii="Aptos" w:hAnsi="Aptos"/>
                <w:color w:themeColor="text1" w:val="000000"/>
              </w:rPr>
            </w:pPr>
            <w:r>
              <w:rPr>
                <w:rFonts w:ascii="Aptos" w:hAnsi="Aptos"/>
                <w:color w:themeColor="text1" w:val="000000"/>
              </w:rPr>
              <w:t xml:space="preserve">TOTALE </w:t>
            </w:r>
            <w:r>
              <w:rPr>
                <w:rFonts w:ascii="Aptos" w:hAnsi="Aptos"/>
                <w:color w:themeColor="text1" w:val="000000"/>
                <w:spacing w:val="-2"/>
              </w:rPr>
              <w:t>COSTI</w:t>
            </w:r>
          </w:p>
        </w:tc>
        <w:tc>
          <w:tcPr>
            <w:tcW w:w="3012" w:type="dxa"/>
            <w:tcBorders>
              <w:top w:val="single" w:sz="2" w:space="0" w:color="000000"/>
              <w:start w:val="single" w:sz="2" w:space="0" w:color="000000"/>
              <w:bottom w:val="single" w:sz="2" w:space="0" w:color="000000"/>
              <w:end w:val="single" w:sz="2" w:space="0" w:color="000000"/>
            </w:tcBorders>
          </w:tcPr>
          <w:p>
            <w:pPr>
              <w:pStyle w:val="TableParagraph"/>
              <w:bidi w:val="0"/>
              <w:spacing w:before="53" w:after="0"/>
              <w:ind w:start="54"/>
              <w:jc w:val="start"/>
              <w:rPr>
                <w:rFonts w:ascii="Aptos" w:hAnsi="Aptos"/>
                <w:color w:themeColor="text1" w:val="000000"/>
              </w:rPr>
            </w:pPr>
            <w:r>
              <w:rPr>
                <w:rFonts w:ascii="Aptos" w:hAnsi="Aptos"/>
                <w:color w:themeColor="text1" w:val="000000"/>
                <w:spacing w:val="-10"/>
              </w:rPr>
              <w:t>€</w:t>
            </w:r>
          </w:p>
        </w:tc>
        <w:tc>
          <w:tcPr>
            <w:tcW w:w="792" w:type="dxa"/>
            <w:vMerge w:val="continue"/>
            <w:tcBorders>
              <w:start w:val="single" w:sz="2" w:space="0" w:color="000000"/>
              <w:bottom w:val="single" w:sz="2" w:space="0" w:color="000000"/>
              <w:end w:val="single" w:sz="2" w:space="0" w:color="000000"/>
            </w:tcBorders>
          </w:tcPr>
          <w:p>
            <w:pPr>
              <w:pStyle w:val="Normal"/>
              <w:bidi w:val="0"/>
              <w:jc w:val="start"/>
              <w:rPr>
                <w:color w:themeColor="text1" w:val="000000"/>
              </w:rPr>
            </w:pPr>
            <w:r>
              <w:rPr>
                <w:color w:themeColor="text1" w:val="000000"/>
              </w:rPr>
            </w:r>
          </w:p>
        </w:tc>
        <w:tc>
          <w:tcPr>
            <w:tcW w:w="6518" w:type="dxa"/>
            <w:gridSpan w:val="2"/>
            <w:vMerge w:val="continue"/>
            <w:tcBorders>
              <w:start w:val="single" w:sz="2" w:space="0" w:color="000000"/>
              <w:bottom w:val="single" w:sz="2" w:space="0" w:color="000000"/>
              <w:end w:val="single" w:sz="2" w:space="0" w:color="000000"/>
            </w:tcBorders>
          </w:tcPr>
          <w:p>
            <w:pPr>
              <w:pStyle w:val="Normal"/>
              <w:bidi w:val="0"/>
              <w:jc w:val="start"/>
              <w:rPr>
                <w:color w:themeColor="text1" w:val="000000"/>
              </w:rPr>
            </w:pPr>
            <w:r>
              <w:rPr>
                <w:color w:themeColor="text1" w:val="000000"/>
              </w:rPr>
            </w:r>
          </w:p>
        </w:tc>
      </w:tr>
      <w:tr>
        <w:trPr>
          <w:trHeight w:val="657" w:hRule="atLeast"/>
        </w:trPr>
        <w:tc>
          <w:tcPr>
            <w:tcW w:w="3792" w:type="dxa"/>
            <w:tcBorders>
              <w:top w:val="single" w:sz="2" w:space="0" w:color="000000"/>
              <w:start w:val="single" w:sz="2" w:space="0" w:color="000000"/>
              <w:bottom w:val="single" w:sz="2" w:space="0" w:color="000000"/>
              <w:end w:val="single" w:sz="2" w:space="0" w:color="000000"/>
            </w:tcBorders>
          </w:tcPr>
          <w:p>
            <w:pPr>
              <w:pStyle w:val="TableParagraph"/>
              <w:bidi w:val="0"/>
              <w:spacing w:before="51" w:after="0"/>
              <w:ind w:start="55"/>
              <w:jc w:val="start"/>
              <w:rPr>
                <w:rFonts w:ascii="Aptos" w:hAnsi="Aptos"/>
                <w:color w:themeColor="text1" w:val="000000"/>
              </w:rPr>
            </w:pPr>
            <w:r>
              <w:rPr>
                <w:rFonts w:ascii="Aptos" w:hAnsi="Aptos"/>
                <w:color w:themeColor="text1" w:val="000000"/>
              </w:rPr>
              <w:t>SPESE GENERALI (max12%</w:t>
            </w:r>
            <w:r>
              <w:rPr>
                <w:rFonts w:ascii="Aptos" w:hAnsi="Aptos"/>
                <w:color w:themeColor="text1" w:val="000000"/>
                <w:spacing w:val="-5"/>
              </w:rPr>
              <w:t>del</w:t>
            </w:r>
          </w:p>
          <w:p>
            <w:pPr>
              <w:pStyle w:val="TableParagraph"/>
              <w:bidi w:val="0"/>
              <w:ind w:start="55"/>
              <w:jc w:val="start"/>
              <w:rPr>
                <w:rFonts w:ascii="Aptos" w:hAnsi="Aptos"/>
                <w:color w:themeColor="text1" w:val="000000"/>
              </w:rPr>
            </w:pPr>
            <w:r>
              <w:rPr>
                <w:rFonts w:ascii="Aptos" w:hAnsi="Aptos"/>
                <w:color w:themeColor="text1" w:val="000000"/>
              </w:rPr>
              <w:t xml:space="preserve">totale </w:t>
            </w:r>
            <w:r>
              <w:rPr>
                <w:rFonts w:ascii="Aptos" w:hAnsi="Aptos"/>
                <w:color w:themeColor="text1" w:val="000000"/>
                <w:spacing w:val="-2"/>
              </w:rPr>
              <w:t>costi)</w:t>
            </w:r>
          </w:p>
        </w:tc>
        <w:tc>
          <w:tcPr>
            <w:tcW w:w="3012" w:type="dxa"/>
            <w:tcBorders>
              <w:top w:val="single" w:sz="2" w:space="0" w:color="000000"/>
              <w:start w:val="single" w:sz="2" w:space="0" w:color="000000"/>
              <w:bottom w:val="single" w:sz="2" w:space="0" w:color="000000"/>
              <w:end w:val="single" w:sz="2" w:space="0" w:color="000000"/>
            </w:tcBorders>
          </w:tcPr>
          <w:p>
            <w:pPr>
              <w:pStyle w:val="TableParagraph"/>
              <w:bidi w:val="0"/>
              <w:spacing w:before="52" w:after="0"/>
              <w:ind w:start="54"/>
              <w:jc w:val="start"/>
              <w:rPr>
                <w:rFonts w:ascii="Aptos" w:hAnsi="Aptos"/>
                <w:color w:themeColor="text1" w:val="000000"/>
              </w:rPr>
            </w:pPr>
            <w:r>
              <w:rPr>
                <w:rFonts w:ascii="Aptos" w:hAnsi="Aptos"/>
                <w:color w:themeColor="text1" w:val="000000"/>
                <w:spacing w:val="-10"/>
              </w:rPr>
              <w:t>€</w:t>
            </w:r>
          </w:p>
        </w:tc>
        <w:tc>
          <w:tcPr>
            <w:tcW w:w="792" w:type="dxa"/>
            <w:vMerge w:val="continue"/>
            <w:tcBorders>
              <w:start w:val="single" w:sz="2" w:space="0" w:color="000000"/>
              <w:bottom w:val="single" w:sz="2" w:space="0" w:color="000000"/>
              <w:end w:val="single" w:sz="2" w:space="0" w:color="000000"/>
            </w:tcBorders>
          </w:tcPr>
          <w:p>
            <w:pPr>
              <w:pStyle w:val="Normal"/>
              <w:bidi w:val="0"/>
              <w:jc w:val="start"/>
              <w:rPr>
                <w:color w:themeColor="text1" w:val="000000"/>
              </w:rPr>
            </w:pPr>
            <w:r>
              <w:rPr>
                <w:color w:themeColor="text1" w:val="000000"/>
              </w:rPr>
            </w:r>
          </w:p>
        </w:tc>
        <w:tc>
          <w:tcPr>
            <w:tcW w:w="6518" w:type="dxa"/>
            <w:gridSpan w:val="2"/>
            <w:vMerge w:val="continue"/>
            <w:tcBorders>
              <w:start w:val="single" w:sz="2" w:space="0" w:color="000000"/>
              <w:bottom w:val="single" w:sz="2" w:space="0" w:color="000000"/>
              <w:end w:val="single" w:sz="2" w:space="0" w:color="000000"/>
            </w:tcBorders>
          </w:tcPr>
          <w:p>
            <w:pPr>
              <w:pStyle w:val="Normal"/>
              <w:bidi w:val="0"/>
              <w:jc w:val="start"/>
              <w:rPr>
                <w:color w:themeColor="text1" w:val="000000"/>
              </w:rPr>
            </w:pPr>
            <w:r>
              <w:rPr>
                <w:color w:themeColor="text1" w:val="000000"/>
              </w:rPr>
            </w:r>
          </w:p>
        </w:tc>
      </w:tr>
      <w:tr>
        <w:trPr>
          <w:trHeight w:val="658" w:hRule="atLeast"/>
        </w:trPr>
        <w:tc>
          <w:tcPr>
            <w:tcW w:w="3792" w:type="dxa"/>
            <w:tcBorders>
              <w:top w:val="single" w:sz="2" w:space="0" w:color="000000"/>
              <w:start w:val="single" w:sz="2" w:space="0" w:color="000000"/>
              <w:bottom w:val="single" w:sz="2" w:space="0" w:color="000000"/>
              <w:end w:val="single" w:sz="2" w:space="0" w:color="000000"/>
            </w:tcBorders>
          </w:tcPr>
          <w:p>
            <w:pPr>
              <w:pStyle w:val="TableParagraph"/>
              <w:bidi w:val="0"/>
              <w:spacing w:before="52" w:after="0"/>
              <w:ind w:start="55"/>
              <w:jc w:val="start"/>
              <w:rPr>
                <w:rFonts w:ascii="Aptos" w:hAnsi="Aptos"/>
                <w:color w:themeColor="text1" w:val="000000"/>
              </w:rPr>
            </w:pPr>
            <w:r>
              <w:rPr>
                <w:rFonts w:ascii="Aptos" w:hAnsi="Aptos"/>
                <w:color w:themeColor="text1" w:val="000000"/>
              </w:rPr>
              <w:t>TOTALE PROGETTO</w:t>
            </w:r>
            <w:r>
              <w:rPr>
                <w:rFonts w:ascii="Aptos" w:hAnsi="Aptos"/>
                <w:color w:themeColor="text1" w:val="000000"/>
                <w:spacing w:val="-2"/>
              </w:rPr>
              <w:t xml:space="preserve"> (totale </w:t>
            </w:r>
            <w:r>
              <w:rPr>
                <w:rFonts w:ascii="Aptos" w:hAnsi="Aptos"/>
                <w:color w:themeColor="text1" w:val="000000"/>
              </w:rPr>
              <w:t xml:space="preserve">costi + spese </w:t>
            </w:r>
            <w:r>
              <w:rPr>
                <w:rFonts w:ascii="Aptos" w:hAnsi="Aptos"/>
                <w:color w:themeColor="text1" w:val="000000"/>
                <w:spacing w:val="-2"/>
              </w:rPr>
              <w:t>generali)</w:t>
            </w:r>
          </w:p>
        </w:tc>
        <w:tc>
          <w:tcPr>
            <w:tcW w:w="3012" w:type="dxa"/>
            <w:tcBorders>
              <w:top w:val="single" w:sz="2" w:space="0" w:color="000000"/>
              <w:start w:val="single" w:sz="2" w:space="0" w:color="000000"/>
              <w:bottom w:val="single" w:sz="2" w:space="0" w:color="000000"/>
              <w:end w:val="single" w:sz="2" w:space="0" w:color="000000"/>
            </w:tcBorders>
          </w:tcPr>
          <w:p>
            <w:pPr>
              <w:pStyle w:val="TableParagraph"/>
              <w:bidi w:val="0"/>
              <w:spacing w:before="53" w:after="0"/>
              <w:ind w:start="54"/>
              <w:jc w:val="start"/>
              <w:rPr>
                <w:rFonts w:ascii="Aptos" w:hAnsi="Aptos"/>
                <w:color w:themeColor="text1" w:val="000000"/>
              </w:rPr>
            </w:pPr>
            <w:r>
              <w:rPr>
                <w:rFonts w:ascii="Aptos" w:hAnsi="Aptos"/>
                <w:color w:themeColor="text1" w:val="000000"/>
                <w:spacing w:val="-10"/>
              </w:rPr>
              <w:t>€</w:t>
            </w:r>
          </w:p>
        </w:tc>
        <w:tc>
          <w:tcPr>
            <w:tcW w:w="792" w:type="dxa"/>
            <w:vMerge w:val="continue"/>
            <w:tcBorders>
              <w:start w:val="single" w:sz="2" w:space="0" w:color="000000"/>
              <w:bottom w:val="single" w:sz="2" w:space="0" w:color="000000"/>
              <w:end w:val="single" w:sz="2" w:space="0" w:color="000000"/>
            </w:tcBorders>
          </w:tcPr>
          <w:p>
            <w:pPr>
              <w:pStyle w:val="Normal"/>
              <w:bidi w:val="0"/>
              <w:jc w:val="start"/>
              <w:rPr>
                <w:color w:themeColor="text1" w:val="000000"/>
              </w:rPr>
            </w:pPr>
            <w:r>
              <w:rPr>
                <w:color w:themeColor="text1" w:val="000000"/>
              </w:rPr>
            </w:r>
          </w:p>
        </w:tc>
        <w:tc>
          <w:tcPr>
            <w:tcW w:w="6518" w:type="dxa"/>
            <w:gridSpan w:val="2"/>
            <w:vMerge w:val="continue"/>
            <w:tcBorders>
              <w:start w:val="single" w:sz="2" w:space="0" w:color="000000"/>
              <w:bottom w:val="single" w:sz="2" w:space="0" w:color="000000"/>
              <w:end w:val="single" w:sz="2" w:space="0" w:color="000000"/>
            </w:tcBorders>
          </w:tcPr>
          <w:p>
            <w:pPr>
              <w:pStyle w:val="Normal"/>
              <w:bidi w:val="0"/>
              <w:jc w:val="start"/>
              <w:rPr>
                <w:color w:themeColor="text1" w:val="000000"/>
              </w:rPr>
            </w:pPr>
            <w:r>
              <w:rPr>
                <w:color w:themeColor="text1" w:val="000000"/>
              </w:rPr>
            </w:r>
          </w:p>
        </w:tc>
      </w:tr>
    </w:tbl>
    <w:p>
      <w:pPr>
        <w:pStyle w:val="BodyText"/>
        <w:bidi w:val="0"/>
        <w:jc w:val="start"/>
        <w:rPr>
          <w:color w:themeColor="text1" w:val="000000"/>
        </w:rPr>
      </w:pPr>
      <w:r>
        <w:rPr>
          <w:color w:themeColor="text1" w:val="000000"/>
        </w:rPr>
      </w:r>
    </w:p>
    <w:p>
      <w:pPr>
        <w:pStyle w:val="BodyText"/>
        <w:tabs>
          <w:tab w:val="clear" w:pos="709"/>
          <w:tab w:val="left" w:pos="3546" w:leader="none"/>
          <w:tab w:val="left" w:pos="8644" w:leader="none"/>
          <w:tab w:val="left" w:pos="13119" w:leader="none"/>
        </w:tabs>
        <w:bidi w:val="0"/>
        <w:ind w:start="2"/>
        <w:jc w:val="start"/>
        <w:rPr>
          <w:color w:themeColor="text1" w:val="000000"/>
        </w:rPr>
        <w:sectPr>
          <w:footerReference w:type="even" r:id="rId2"/>
          <w:footerReference w:type="default" r:id="rId3"/>
          <w:footerReference w:type="first" r:id="rId4"/>
          <w:footnotePr>
            <w:numFmt w:val="decimal"/>
          </w:footnotePr>
          <w:type w:val="nextPage"/>
          <w:pgSz w:orient="landscape" w:w="16838" w:h="11906"/>
          <w:pgMar w:left="1134" w:right="1134" w:gutter="0" w:header="0" w:top="1134" w:footer="0" w:bottom="1134"/>
          <w:pgNumType w:fmt="decimal"/>
          <w:formProt w:val="false"/>
          <w:textDirection w:val="lrTb"/>
          <w:docGrid w:type="default" w:linePitch="100" w:charSpace="4294963199"/>
        </w:sectPr>
      </w:pPr>
      <w:r>
        <w:rPr>
          <w:color w:themeColor="text1" w:val="000000"/>
        </w:rPr>
        <w:t xml:space="preserve">DATA </w:t>
      </w:r>
      <w:r>
        <w:rPr>
          <w:color w:themeColor="text1" w:val="000000"/>
          <w:u w:val="single"/>
        </w:rPr>
        <w:tab/>
      </w:r>
      <w:r>
        <w:rPr>
          <w:color w:themeColor="text1" w:val="000000"/>
        </w:rPr>
        <w:tab/>
        <w:t xml:space="preserve">FIRMA </w:t>
      </w:r>
      <w:r>
        <w:rPr>
          <w:color w:themeColor="text1" w:val="000000"/>
          <w:u w:val="single"/>
        </w:rPr>
        <w:tab/>
      </w:r>
    </w:p>
    <w:p>
      <w:pPr>
        <w:pStyle w:val="Heading2"/>
        <w:bidi w:val="0"/>
        <w:rPr>
          <w:color w:themeColor="text1" w:val="000000"/>
        </w:rPr>
      </w:pPr>
      <w:bookmarkStart w:id="24" w:name="__RefHeading___Toc28923_2719044473"/>
      <w:bookmarkStart w:id="25" w:name="_Toc241141459"/>
      <w:bookmarkStart w:id="26" w:name="_Toc239412190"/>
      <w:bookmarkStart w:id="27" w:name="_Toc221787622"/>
      <w:bookmarkStart w:id="28" w:name="_Toc227914697"/>
      <w:bookmarkEnd w:id="24"/>
      <w:r>
        <w:rPr>
          <w:color w:themeColor="text1" w:val="000000"/>
        </w:rPr>
        <w:t>Allegato 4 – Cronoprogramma richieste liquidazioni (anticipo e saldo finale)</w:t>
      </w:r>
      <w:bookmarkEnd w:id="25"/>
      <w:bookmarkEnd w:id="26"/>
      <w:bookmarkEnd w:id="27"/>
      <w:bookmarkEnd w:id="28"/>
    </w:p>
    <w:p>
      <w:pPr>
        <w:pStyle w:val="Standard"/>
        <w:spacing w:lineRule="auto" w:line="240" w:before="0" w:after="120"/>
        <w:rPr>
          <w:b/>
          <w:color w:themeColor="text1" w:val="000000"/>
        </w:rPr>
      </w:pPr>
      <w:r>
        <w:rPr>
          <w:b/>
          <w:color w:themeColor="text1" w:val="000000"/>
        </w:rPr>
      </w:r>
    </w:p>
    <w:tbl>
      <w:tblPr>
        <w:tblW w:w="9966"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3322"/>
        <w:gridCol w:w="2255"/>
        <w:gridCol w:w="4389"/>
      </w:tblGrid>
      <w:tr>
        <w:trPr>
          <w:trHeight w:val="457" w:hRule="atLeast"/>
        </w:trPr>
        <w:tc>
          <w:tcPr>
            <w:tcW w:w="9966" w:type="dxa"/>
            <w:gridSpan w:val="3"/>
            <w:tcBorders>
              <w:top w:val="single" w:sz="4" w:space="0" w:color="000000"/>
              <w:start w:val="single" w:sz="4" w:space="0" w:color="000000"/>
              <w:bottom w:val="single" w:sz="4" w:space="0" w:color="000000"/>
              <w:end w:val="single" w:sz="4" w:space="0" w:color="000000"/>
            </w:tcBorders>
          </w:tcPr>
          <w:p>
            <w:pPr>
              <w:pStyle w:val="Standard"/>
              <w:widowControl w:val="false"/>
              <w:spacing w:lineRule="auto" w:line="240" w:before="120" w:after="120"/>
              <w:ind w:start="167"/>
              <w:rPr>
                <w:rFonts w:ascii="Aptos" w:hAnsi="Aptos"/>
                <w:color w:themeColor="text1" w:val="000000"/>
                <w:sz w:val="22"/>
                <w:szCs w:val="22"/>
              </w:rPr>
            </w:pPr>
            <w:r>
              <w:rPr>
                <w:rFonts w:ascii="Aptos" w:hAnsi="Aptos"/>
                <w:color w:themeColor="text1" w:val="000000"/>
                <w:sz w:val="22"/>
                <w:szCs w:val="22"/>
              </w:rPr>
              <w:t>Richiedente</w:t>
            </w:r>
          </w:p>
        </w:tc>
      </w:tr>
      <w:tr>
        <w:trPr>
          <w:trHeight w:val="456" w:hRule="atLeast"/>
        </w:trPr>
        <w:tc>
          <w:tcPr>
            <w:tcW w:w="9966" w:type="dxa"/>
            <w:gridSpan w:val="3"/>
            <w:tcBorders>
              <w:top w:val="single" w:sz="4" w:space="0" w:color="000000"/>
              <w:start w:val="single" w:sz="4" w:space="0" w:color="000000"/>
              <w:bottom w:val="single" w:sz="4" w:space="0" w:color="000000"/>
              <w:end w:val="single" w:sz="4" w:space="0" w:color="000000"/>
            </w:tcBorders>
          </w:tcPr>
          <w:p>
            <w:pPr>
              <w:pStyle w:val="Standard"/>
              <w:widowControl w:val="false"/>
              <w:spacing w:lineRule="auto" w:line="240" w:before="120" w:after="120"/>
              <w:ind w:start="167"/>
              <w:rPr>
                <w:rFonts w:ascii="Aptos" w:hAnsi="Aptos"/>
                <w:color w:themeColor="text1" w:val="000000"/>
                <w:sz w:val="22"/>
                <w:szCs w:val="22"/>
              </w:rPr>
            </w:pPr>
            <w:r>
              <w:rPr>
                <w:rFonts w:ascii="Aptos" w:hAnsi="Aptos"/>
                <w:color w:themeColor="text1" w:val="000000"/>
                <w:sz w:val="22"/>
                <w:szCs w:val="22"/>
              </w:rPr>
              <w:t>Contributo richiesto (euro)</w:t>
            </w:r>
          </w:p>
        </w:tc>
      </w:tr>
      <w:tr>
        <w:trPr>
          <w:trHeight w:val="1055" w:hRule="atLeast"/>
        </w:trPr>
        <w:tc>
          <w:tcPr>
            <w:tcW w:w="3322" w:type="dxa"/>
            <w:tcBorders>
              <w:top w:val="single" w:sz="4" w:space="0" w:color="000000"/>
              <w:start w:val="single" w:sz="4" w:space="0" w:color="000000"/>
              <w:bottom w:val="single" w:sz="4" w:space="0" w:color="000000"/>
              <w:end w:val="single" w:sz="4" w:space="0" w:color="000000"/>
            </w:tcBorders>
          </w:tcPr>
          <w:p>
            <w:pPr>
              <w:pStyle w:val="Standard"/>
              <w:widowControl w:val="false"/>
              <w:spacing w:lineRule="auto" w:line="240" w:before="120" w:after="120"/>
              <w:ind w:start="167"/>
              <w:rPr>
                <w:rFonts w:ascii="Aptos" w:hAnsi="Aptos"/>
                <w:color w:themeColor="text1" w:val="000000"/>
                <w:sz w:val="22"/>
                <w:szCs w:val="22"/>
              </w:rPr>
            </w:pPr>
            <w:r>
              <w:rPr>
                <w:rFonts w:ascii="Aptos" w:hAnsi="Aptos"/>
                <w:color w:themeColor="text1" w:val="000000"/>
                <w:sz w:val="22"/>
                <w:szCs w:val="22"/>
              </w:rPr>
              <w:t>Richiesta di liquidazione</w:t>
            </w:r>
          </w:p>
        </w:tc>
        <w:tc>
          <w:tcPr>
            <w:tcW w:w="2255" w:type="dxa"/>
            <w:tcBorders>
              <w:top w:val="single" w:sz="4" w:space="0" w:color="000000"/>
              <w:start w:val="single" w:sz="4" w:space="0" w:color="000000"/>
              <w:bottom w:val="single" w:sz="4" w:space="0" w:color="000000"/>
              <w:end w:val="single" w:sz="4" w:space="0" w:color="000000"/>
            </w:tcBorders>
          </w:tcPr>
          <w:p>
            <w:pPr>
              <w:pStyle w:val="Standard"/>
              <w:widowControl w:val="false"/>
              <w:spacing w:lineRule="auto" w:line="240" w:before="120" w:after="120"/>
              <w:ind w:start="232"/>
              <w:rPr>
                <w:rFonts w:ascii="Aptos" w:hAnsi="Aptos"/>
                <w:color w:themeColor="text1" w:val="000000"/>
                <w:sz w:val="22"/>
                <w:szCs w:val="22"/>
              </w:rPr>
            </w:pPr>
            <w:r>
              <w:rPr>
                <w:rFonts w:ascii="Aptos" w:hAnsi="Aptos"/>
                <w:color w:themeColor="text1" w:val="000000"/>
                <w:sz w:val="22"/>
                <w:szCs w:val="22"/>
              </w:rPr>
              <w:t>Importo (euro)</w:t>
            </w:r>
          </w:p>
        </w:tc>
        <w:tc>
          <w:tcPr>
            <w:tcW w:w="4389" w:type="dxa"/>
            <w:tcBorders>
              <w:top w:val="single" w:sz="4" w:space="0" w:color="000000"/>
              <w:start w:val="single" w:sz="4" w:space="0" w:color="000000"/>
              <w:bottom w:val="single" w:sz="4" w:space="0" w:color="000000"/>
              <w:end w:val="single" w:sz="4" w:space="0" w:color="000000"/>
            </w:tcBorders>
          </w:tcPr>
          <w:p>
            <w:pPr>
              <w:pStyle w:val="Standard"/>
              <w:widowControl w:val="false"/>
              <w:spacing w:lineRule="auto" w:line="240" w:before="120" w:after="120"/>
              <w:ind w:start="167" w:end="53"/>
              <w:jc w:val="both"/>
              <w:rPr>
                <w:rFonts w:ascii="Aptos" w:hAnsi="Aptos"/>
                <w:color w:themeColor="text1" w:val="000000"/>
                <w:sz w:val="22"/>
                <w:szCs w:val="22"/>
              </w:rPr>
            </w:pPr>
            <w:r>
              <w:rPr>
                <w:rFonts w:ascii="Aptos" w:hAnsi="Aptos"/>
                <w:color w:themeColor="text1" w:val="000000"/>
                <w:sz w:val="22"/>
                <w:szCs w:val="22"/>
              </w:rPr>
              <w:t>Previsione del mese ed anno di presentazione della domanda di liquidazione</w:t>
            </w:r>
          </w:p>
        </w:tc>
      </w:tr>
      <w:tr>
        <w:trPr>
          <w:trHeight w:val="457" w:hRule="atLeast"/>
        </w:trPr>
        <w:tc>
          <w:tcPr>
            <w:tcW w:w="3322" w:type="dxa"/>
            <w:tcBorders>
              <w:top w:val="single" w:sz="4" w:space="0" w:color="000000"/>
              <w:start w:val="single" w:sz="4" w:space="0" w:color="000000"/>
              <w:bottom w:val="single" w:sz="4" w:space="0" w:color="000000"/>
              <w:end w:val="single" w:sz="4" w:space="0" w:color="000000"/>
            </w:tcBorders>
          </w:tcPr>
          <w:p>
            <w:pPr>
              <w:pStyle w:val="Standard"/>
              <w:widowControl w:val="false"/>
              <w:spacing w:lineRule="auto" w:line="240" w:before="120" w:after="120"/>
              <w:ind w:start="167"/>
              <w:rPr>
                <w:rFonts w:ascii="Aptos" w:hAnsi="Aptos"/>
                <w:color w:themeColor="text1" w:val="000000"/>
                <w:sz w:val="22"/>
                <w:szCs w:val="22"/>
              </w:rPr>
            </w:pPr>
            <w:r>
              <w:rPr>
                <w:rFonts w:ascii="Aptos" w:hAnsi="Aptos"/>
                <w:color w:themeColor="text1" w:val="000000"/>
                <w:sz w:val="22"/>
                <w:szCs w:val="22"/>
              </w:rPr>
              <w:t>Anticipo</w:t>
            </w:r>
          </w:p>
        </w:tc>
        <w:tc>
          <w:tcPr>
            <w:tcW w:w="2255" w:type="dxa"/>
            <w:tcBorders>
              <w:top w:val="single" w:sz="4" w:space="0" w:color="000000"/>
              <w:start w:val="single" w:sz="4" w:space="0" w:color="000000"/>
              <w:bottom w:val="single" w:sz="4" w:space="0" w:color="000000"/>
              <w:end w:val="single" w:sz="4" w:space="0" w:color="000000"/>
            </w:tcBorders>
          </w:tcPr>
          <w:p>
            <w:pPr>
              <w:pStyle w:val="Standard"/>
              <w:widowControl w:val="false"/>
              <w:spacing w:lineRule="auto" w:line="240" w:before="120" w:after="120"/>
              <w:rPr>
                <w:rFonts w:ascii="Aptos" w:hAnsi="Aptos"/>
                <w:color w:themeColor="text1" w:val="000000"/>
                <w:sz w:val="22"/>
                <w:szCs w:val="22"/>
              </w:rPr>
            </w:pPr>
            <w:r>
              <w:rPr>
                <w:rFonts w:ascii="Aptos" w:hAnsi="Aptos"/>
                <w:color w:themeColor="text1" w:val="000000"/>
                <w:sz w:val="22"/>
                <w:szCs w:val="22"/>
              </w:rPr>
            </w:r>
          </w:p>
        </w:tc>
        <w:tc>
          <w:tcPr>
            <w:tcW w:w="4389" w:type="dxa"/>
            <w:tcBorders>
              <w:top w:val="single" w:sz="4" w:space="0" w:color="000000"/>
              <w:start w:val="single" w:sz="4" w:space="0" w:color="000000"/>
              <w:bottom w:val="single" w:sz="4" w:space="0" w:color="000000"/>
              <w:end w:val="single" w:sz="4" w:space="0" w:color="000000"/>
            </w:tcBorders>
          </w:tcPr>
          <w:p>
            <w:pPr>
              <w:pStyle w:val="Standard"/>
              <w:widowControl w:val="false"/>
              <w:spacing w:lineRule="auto" w:line="240" w:before="120" w:after="120"/>
              <w:ind w:start="54"/>
              <w:rPr>
                <w:rFonts w:ascii="Aptos" w:hAnsi="Aptos"/>
                <w:color w:themeColor="text1" w:val="000000"/>
                <w:sz w:val="22"/>
                <w:szCs w:val="22"/>
              </w:rPr>
            </w:pPr>
            <w:r>
              <w:rPr>
                <w:rFonts w:ascii="Aptos" w:hAnsi="Aptos"/>
                <w:color w:themeColor="text1" w:val="000000"/>
                <w:sz w:val="22"/>
                <w:szCs w:val="22"/>
              </w:rPr>
            </w:r>
          </w:p>
        </w:tc>
      </w:tr>
      <w:tr>
        <w:trPr>
          <w:trHeight w:val="457" w:hRule="atLeast"/>
        </w:trPr>
        <w:tc>
          <w:tcPr>
            <w:tcW w:w="3322" w:type="dxa"/>
            <w:tcBorders>
              <w:top w:val="single" w:sz="4" w:space="0" w:color="000000"/>
              <w:start w:val="single" w:sz="4" w:space="0" w:color="000000"/>
              <w:bottom w:val="single" w:sz="4" w:space="0" w:color="000000"/>
              <w:end w:val="single" w:sz="4" w:space="0" w:color="000000"/>
            </w:tcBorders>
          </w:tcPr>
          <w:p>
            <w:pPr>
              <w:pStyle w:val="Standard"/>
              <w:widowControl w:val="false"/>
              <w:spacing w:lineRule="auto" w:line="240" w:before="120" w:after="120"/>
              <w:ind w:start="167"/>
              <w:rPr>
                <w:rFonts w:ascii="Aptos" w:hAnsi="Aptos"/>
                <w:color w:themeColor="text1" w:val="000000"/>
                <w:sz w:val="22"/>
                <w:szCs w:val="22"/>
              </w:rPr>
            </w:pPr>
            <w:r>
              <w:rPr>
                <w:rFonts w:ascii="Aptos" w:hAnsi="Aptos"/>
                <w:color w:themeColor="text1" w:val="000000"/>
                <w:sz w:val="22"/>
                <w:szCs w:val="22"/>
              </w:rPr>
              <w:t>Stato di Avanzamento (S.A.L.)</w:t>
            </w:r>
          </w:p>
        </w:tc>
        <w:tc>
          <w:tcPr>
            <w:tcW w:w="2255" w:type="dxa"/>
            <w:tcBorders>
              <w:top w:val="single" w:sz="4" w:space="0" w:color="000000"/>
              <w:start w:val="single" w:sz="4" w:space="0" w:color="000000"/>
              <w:bottom w:val="single" w:sz="4" w:space="0" w:color="000000"/>
              <w:end w:val="single" w:sz="4" w:space="0" w:color="000000"/>
            </w:tcBorders>
          </w:tcPr>
          <w:p>
            <w:pPr>
              <w:pStyle w:val="Standard"/>
              <w:widowControl w:val="false"/>
              <w:spacing w:lineRule="auto" w:line="240" w:before="120" w:after="120"/>
              <w:rPr>
                <w:rFonts w:ascii="Aptos" w:hAnsi="Aptos"/>
                <w:color w:themeColor="text1" w:val="000000"/>
                <w:sz w:val="22"/>
                <w:szCs w:val="22"/>
              </w:rPr>
            </w:pPr>
            <w:r>
              <w:rPr>
                <w:rFonts w:ascii="Aptos" w:hAnsi="Aptos"/>
                <w:color w:themeColor="text1" w:val="000000"/>
                <w:sz w:val="22"/>
                <w:szCs w:val="22"/>
              </w:rPr>
            </w:r>
          </w:p>
        </w:tc>
        <w:tc>
          <w:tcPr>
            <w:tcW w:w="4389" w:type="dxa"/>
            <w:tcBorders>
              <w:top w:val="single" w:sz="4" w:space="0" w:color="000000"/>
              <w:start w:val="single" w:sz="4" w:space="0" w:color="000000"/>
              <w:bottom w:val="single" w:sz="4" w:space="0" w:color="000000"/>
              <w:end w:val="single" w:sz="4" w:space="0" w:color="000000"/>
            </w:tcBorders>
          </w:tcPr>
          <w:p>
            <w:pPr>
              <w:pStyle w:val="Standard"/>
              <w:widowControl w:val="false"/>
              <w:spacing w:lineRule="auto" w:line="240" w:before="120" w:after="120"/>
              <w:ind w:start="54"/>
              <w:rPr>
                <w:rFonts w:ascii="Aptos" w:hAnsi="Aptos"/>
                <w:color w:themeColor="text1" w:val="000000"/>
                <w:sz w:val="22"/>
                <w:szCs w:val="22"/>
              </w:rPr>
            </w:pPr>
            <w:r>
              <w:rPr>
                <w:rFonts w:ascii="Aptos" w:hAnsi="Aptos"/>
                <w:color w:themeColor="text1" w:val="000000"/>
                <w:sz w:val="22"/>
                <w:szCs w:val="22"/>
              </w:rPr>
            </w:r>
          </w:p>
        </w:tc>
      </w:tr>
      <w:tr>
        <w:trPr>
          <w:trHeight w:val="457" w:hRule="atLeast"/>
        </w:trPr>
        <w:tc>
          <w:tcPr>
            <w:tcW w:w="3322" w:type="dxa"/>
            <w:tcBorders>
              <w:top w:val="single" w:sz="4" w:space="0" w:color="000000"/>
              <w:start w:val="single" w:sz="4" w:space="0" w:color="000000"/>
              <w:bottom w:val="single" w:sz="4" w:space="0" w:color="000000"/>
              <w:end w:val="single" w:sz="4" w:space="0" w:color="000000"/>
            </w:tcBorders>
          </w:tcPr>
          <w:p>
            <w:pPr>
              <w:pStyle w:val="Standard"/>
              <w:widowControl w:val="false"/>
              <w:spacing w:lineRule="auto" w:line="240" w:before="120" w:after="120"/>
              <w:ind w:start="167"/>
              <w:rPr>
                <w:rFonts w:ascii="Aptos" w:hAnsi="Aptos"/>
                <w:color w:themeColor="text1" w:val="000000"/>
                <w:sz w:val="22"/>
                <w:szCs w:val="22"/>
              </w:rPr>
            </w:pPr>
            <w:r>
              <w:rPr>
                <w:rFonts w:ascii="Aptos" w:hAnsi="Aptos"/>
                <w:color w:themeColor="text1" w:val="000000"/>
                <w:sz w:val="22"/>
                <w:szCs w:val="22"/>
              </w:rPr>
              <w:t>Saldo finale</w:t>
            </w:r>
          </w:p>
        </w:tc>
        <w:tc>
          <w:tcPr>
            <w:tcW w:w="2255" w:type="dxa"/>
            <w:tcBorders>
              <w:top w:val="single" w:sz="4" w:space="0" w:color="000000"/>
              <w:start w:val="single" w:sz="4" w:space="0" w:color="000000"/>
              <w:bottom w:val="single" w:sz="4" w:space="0" w:color="000000"/>
              <w:end w:val="single" w:sz="4" w:space="0" w:color="000000"/>
            </w:tcBorders>
          </w:tcPr>
          <w:p>
            <w:pPr>
              <w:pStyle w:val="Standard"/>
              <w:widowControl w:val="false"/>
              <w:spacing w:lineRule="auto" w:line="240" w:before="120" w:after="120"/>
              <w:ind w:start="54"/>
              <w:rPr>
                <w:rFonts w:ascii="Aptos" w:hAnsi="Aptos"/>
                <w:color w:themeColor="text1" w:val="000000"/>
                <w:sz w:val="22"/>
                <w:szCs w:val="22"/>
              </w:rPr>
            </w:pPr>
            <w:r>
              <w:rPr>
                <w:rFonts w:ascii="Aptos" w:hAnsi="Aptos"/>
                <w:color w:themeColor="text1" w:val="000000"/>
                <w:sz w:val="22"/>
                <w:szCs w:val="22"/>
              </w:rPr>
            </w:r>
          </w:p>
        </w:tc>
        <w:tc>
          <w:tcPr>
            <w:tcW w:w="4389" w:type="dxa"/>
            <w:tcBorders>
              <w:top w:val="single" w:sz="4" w:space="0" w:color="000000"/>
              <w:start w:val="single" w:sz="4" w:space="0" w:color="000000"/>
              <w:bottom w:val="single" w:sz="4" w:space="0" w:color="000000"/>
              <w:end w:val="single" w:sz="4" w:space="0" w:color="000000"/>
            </w:tcBorders>
          </w:tcPr>
          <w:p>
            <w:pPr>
              <w:pStyle w:val="Standard"/>
              <w:widowControl w:val="false"/>
              <w:spacing w:lineRule="auto" w:line="240" w:before="120" w:after="120"/>
              <w:rPr>
                <w:rFonts w:ascii="Aptos" w:hAnsi="Aptos"/>
                <w:color w:themeColor="text1" w:val="000000"/>
                <w:sz w:val="22"/>
                <w:szCs w:val="22"/>
              </w:rPr>
            </w:pPr>
            <w:r>
              <w:rPr>
                <w:rFonts w:ascii="Aptos" w:hAnsi="Aptos"/>
                <w:color w:themeColor="text1" w:val="000000"/>
                <w:sz w:val="22"/>
                <w:szCs w:val="22"/>
              </w:rPr>
            </w:r>
          </w:p>
        </w:tc>
      </w:tr>
      <w:tr>
        <w:trPr>
          <w:trHeight w:val="457" w:hRule="atLeast"/>
        </w:trPr>
        <w:tc>
          <w:tcPr>
            <w:tcW w:w="3322" w:type="dxa"/>
            <w:tcBorders>
              <w:top w:val="single" w:sz="4" w:space="0" w:color="000000"/>
              <w:start w:val="single" w:sz="4" w:space="0" w:color="000000"/>
              <w:bottom w:val="single" w:sz="4" w:space="0" w:color="000000"/>
              <w:end w:val="single" w:sz="4" w:space="0" w:color="000000"/>
            </w:tcBorders>
          </w:tcPr>
          <w:p>
            <w:pPr>
              <w:pStyle w:val="Standard"/>
              <w:widowControl w:val="false"/>
              <w:spacing w:lineRule="auto" w:line="240" w:before="120" w:after="120"/>
              <w:ind w:start="167"/>
              <w:rPr>
                <w:rFonts w:ascii="Aptos" w:hAnsi="Aptos"/>
                <w:color w:themeColor="text1" w:val="000000"/>
                <w:sz w:val="22"/>
                <w:szCs w:val="22"/>
              </w:rPr>
            </w:pPr>
            <w:r>
              <w:rPr>
                <w:rFonts w:ascii="Aptos" w:hAnsi="Aptos"/>
                <w:color w:themeColor="text1" w:val="000000"/>
                <w:sz w:val="22"/>
                <w:szCs w:val="22"/>
              </w:rPr>
              <w:t>TOTALE</w:t>
            </w:r>
          </w:p>
        </w:tc>
        <w:tc>
          <w:tcPr>
            <w:tcW w:w="2255" w:type="dxa"/>
            <w:tcBorders>
              <w:top w:val="single" w:sz="4" w:space="0" w:color="000000"/>
              <w:start w:val="single" w:sz="4" w:space="0" w:color="000000"/>
              <w:bottom w:val="single" w:sz="4" w:space="0" w:color="000000"/>
              <w:end w:val="single" w:sz="4" w:space="0" w:color="000000"/>
            </w:tcBorders>
          </w:tcPr>
          <w:p>
            <w:pPr>
              <w:pStyle w:val="Standard"/>
              <w:widowControl w:val="false"/>
              <w:spacing w:lineRule="auto" w:line="240" w:before="120" w:after="120"/>
              <w:ind w:start="54"/>
              <w:rPr>
                <w:rFonts w:ascii="Aptos" w:hAnsi="Aptos"/>
                <w:color w:themeColor="text1" w:val="000000"/>
                <w:sz w:val="22"/>
                <w:szCs w:val="22"/>
              </w:rPr>
            </w:pPr>
            <w:r>
              <w:rPr>
                <w:rFonts w:ascii="Aptos" w:hAnsi="Aptos"/>
                <w:color w:themeColor="text1" w:val="000000"/>
                <w:sz w:val="22"/>
                <w:szCs w:val="22"/>
              </w:rPr>
            </w:r>
          </w:p>
        </w:tc>
        <w:tc>
          <w:tcPr>
            <w:tcW w:w="4389" w:type="dxa"/>
            <w:tcBorders>
              <w:top w:val="single" w:sz="4" w:space="0" w:color="000000"/>
              <w:start w:val="single" w:sz="4" w:space="0" w:color="000000"/>
              <w:bottom w:val="single" w:sz="4" w:space="0" w:color="000000"/>
              <w:end w:val="single" w:sz="4" w:space="0" w:color="000000"/>
            </w:tcBorders>
          </w:tcPr>
          <w:p>
            <w:pPr>
              <w:pStyle w:val="Standard"/>
              <w:widowControl w:val="false"/>
              <w:spacing w:lineRule="auto" w:line="240" w:before="120" w:after="120"/>
              <w:rPr>
                <w:rFonts w:ascii="Aptos" w:hAnsi="Aptos"/>
                <w:color w:themeColor="text1" w:val="000000"/>
                <w:sz w:val="22"/>
                <w:szCs w:val="22"/>
              </w:rPr>
            </w:pPr>
            <w:r>
              <w:rPr>
                <w:rFonts w:ascii="Aptos" w:hAnsi="Aptos"/>
                <w:color w:themeColor="text1" w:val="000000"/>
                <w:sz w:val="22"/>
                <w:szCs w:val="22"/>
              </w:rPr>
            </w:r>
          </w:p>
        </w:tc>
      </w:tr>
    </w:tbl>
    <w:p>
      <w:pPr>
        <w:pStyle w:val="Standard"/>
        <w:spacing w:lineRule="auto" w:line="240" w:before="0" w:after="120"/>
        <w:rPr>
          <w:b/>
          <w:color w:themeColor="text1" w:val="000000"/>
          <w:sz w:val="28"/>
          <w:szCs w:val="28"/>
        </w:rPr>
      </w:pPr>
      <w:r>
        <w:rPr>
          <w:b/>
          <w:color w:themeColor="text1" w:val="000000"/>
          <w:sz w:val="28"/>
          <w:szCs w:val="28"/>
        </w:rPr>
      </w:r>
    </w:p>
    <w:p>
      <w:pPr>
        <w:pStyle w:val="Standard"/>
        <w:spacing w:lineRule="auto" w:line="240" w:before="0" w:after="120"/>
        <w:rPr>
          <w:b/>
          <w:color w:themeColor="text1" w:val="000000"/>
          <w:sz w:val="28"/>
          <w:szCs w:val="28"/>
        </w:rPr>
      </w:pPr>
      <w:r>
        <w:rPr>
          <w:b/>
          <w:color w:themeColor="text1" w:val="000000"/>
          <w:sz w:val="28"/>
          <w:szCs w:val="28"/>
        </w:rPr>
      </w:r>
    </w:p>
    <w:p>
      <w:pPr>
        <w:pStyle w:val="Standard"/>
        <w:spacing w:lineRule="auto" w:line="240" w:before="0" w:after="120"/>
        <w:jc w:val="both"/>
        <w:rPr>
          <w:rFonts w:ascii="Aptos" w:hAnsi="Aptos"/>
          <w:color w:themeColor="text1" w:val="000000"/>
          <w:sz w:val="22"/>
          <w:szCs w:val="22"/>
        </w:rPr>
      </w:pPr>
      <w:r>
        <w:rPr>
          <w:rFonts w:ascii="Aptos" w:hAnsi="Aptos"/>
          <w:color w:themeColor="text1" w:val="000000"/>
          <w:sz w:val="22"/>
          <w:szCs w:val="22"/>
        </w:rPr>
        <w:t>DATA E FIRMA DEL RAPPRESENTANTE LEGALE DEL BENEFICIARIO DEL PROGETTO O DEL RAPPRESENTANTE LEGALE DEL CAPOFILA IN CASO DI ACCORDO DI PARTENARIATO</w:t>
      </w:r>
    </w:p>
    <w:p>
      <w:pPr>
        <w:pStyle w:val="Standard"/>
        <w:spacing w:lineRule="auto" w:line="240" w:before="0" w:after="120"/>
        <w:rPr>
          <w:color w:themeColor="text1" w:val="000000"/>
        </w:rPr>
      </w:pPr>
      <w:r>
        <w:rPr>
          <w:color w:themeColor="text1" w:val="000000"/>
        </w:rPr>
      </w:r>
    </w:p>
    <w:p>
      <w:pPr>
        <w:pStyle w:val="Standard"/>
        <w:spacing w:lineRule="auto" w:line="240" w:before="0" w:after="120"/>
        <w:rPr>
          <w:color w:themeColor="text1" w:val="000000"/>
        </w:rPr>
      </w:pPr>
      <w:r>
        <w:rPr>
          <w:color w:themeColor="text1" w:val="000000"/>
        </w:rPr>
      </w:r>
    </w:p>
    <w:p>
      <w:pPr>
        <w:pStyle w:val="Standard"/>
        <w:spacing w:lineRule="auto" w:line="240" w:before="0" w:after="120"/>
        <w:rPr>
          <w:color w:themeColor="text1" w:val="000000"/>
        </w:rPr>
      </w:pPr>
      <w:r>
        <w:rPr>
          <w:color w:themeColor="text1" w:val="000000"/>
        </w:rPr>
      </w:r>
    </w:p>
    <w:p>
      <w:pPr>
        <w:pStyle w:val="Normal"/>
        <w:bidi w:val="0"/>
        <w:jc w:val="start"/>
        <w:rPr>
          <w:rFonts w:ascii="Aptos Display" w:hAnsi="Aptos Display" w:eastAsia="Play"/>
          <w:color w:themeColor="text1" w:val="000000"/>
          <w:sz w:val="32"/>
          <w:szCs w:val="32"/>
        </w:rPr>
      </w:pPr>
      <w:r>
        <w:rPr>
          <w:rFonts w:eastAsia="Play" w:ascii="Aptos Display" w:hAnsi="Aptos Display"/>
          <w:color w:themeColor="text1" w:val="000000"/>
          <w:sz w:val="32"/>
          <w:szCs w:val="32"/>
        </w:rPr>
      </w:r>
      <w:r>
        <w:br w:type="page"/>
      </w:r>
    </w:p>
    <w:p>
      <w:pPr>
        <w:pStyle w:val="Heading2"/>
        <w:bidi w:val="0"/>
        <w:spacing w:before="0" w:after="120"/>
        <w:rPr>
          <w:color w:themeColor="text1" w:val="000000"/>
        </w:rPr>
      </w:pPr>
      <w:bookmarkStart w:id="29" w:name="__RefHeading___Toc28925_2719044473"/>
      <w:bookmarkStart w:id="30" w:name="_Toc241141460"/>
      <w:bookmarkStart w:id="31" w:name="_Toc239412191"/>
      <w:bookmarkStart w:id="32" w:name="_Toc221787623"/>
      <w:bookmarkStart w:id="33" w:name="_Toc227914698"/>
      <w:bookmarkEnd w:id="29"/>
      <w:r>
        <w:rPr>
          <w:color w:themeColor="text1" w:val="000000"/>
        </w:rPr>
        <w:t>Allegato 5 – Dichiarazione di congruità dei costi</w:t>
      </w:r>
      <w:bookmarkEnd w:id="30"/>
      <w:bookmarkEnd w:id="31"/>
      <w:bookmarkEnd w:id="32"/>
      <w:bookmarkEnd w:id="33"/>
    </w:p>
    <w:p>
      <w:pPr>
        <w:pStyle w:val="Standard"/>
        <w:spacing w:lineRule="auto" w:line="240" w:before="0" w:after="120"/>
        <w:rPr>
          <w:rFonts w:ascii="Aptos" w:hAnsi="Aptos"/>
          <w:b/>
          <w:color w:themeColor="text1" w:val="000000"/>
          <w:sz w:val="22"/>
          <w:szCs w:val="22"/>
        </w:rPr>
      </w:pPr>
      <w:r>
        <w:rPr>
          <w:rFonts w:ascii="Aptos" w:hAnsi="Aptos"/>
          <w:b/>
          <w:color w:themeColor="text1" w:val="000000"/>
          <w:sz w:val="22"/>
          <w:szCs w:val="22"/>
        </w:rPr>
      </w:r>
    </w:p>
    <w:p>
      <w:pPr>
        <w:pStyle w:val="Standard"/>
        <w:spacing w:lineRule="auto" w:line="240" w:before="120" w:after="120"/>
        <w:rPr>
          <w:rFonts w:ascii="Aptos" w:hAnsi="Aptos"/>
          <w:color w:themeColor="text1" w:val="000000"/>
          <w:sz w:val="22"/>
          <w:szCs w:val="22"/>
        </w:rPr>
      </w:pPr>
      <w:r>
        <w:rPr>
          <w:rFonts w:ascii="Aptos" w:hAnsi="Aptos"/>
          <w:color w:themeColor="text1" w:val="000000"/>
          <w:sz w:val="22"/>
          <w:szCs w:val="22"/>
        </w:rPr>
        <w:t>Il sottoscritto____________________________</w:t>
        <w:tab/>
        <w:t>_______________Nato a___________________________</w:t>
        <w:tab/>
      </w:r>
    </w:p>
    <w:p>
      <w:pPr>
        <w:pStyle w:val="Standard"/>
        <w:spacing w:lineRule="auto" w:line="240" w:before="120" w:after="120"/>
        <w:rPr>
          <w:rFonts w:ascii="Aptos" w:hAnsi="Aptos"/>
          <w:color w:themeColor="text1" w:val="000000"/>
          <w:sz w:val="22"/>
          <w:szCs w:val="22"/>
        </w:rPr>
      </w:pPr>
      <w:r>
        <w:rPr>
          <w:rFonts w:ascii="Aptos" w:hAnsi="Aptos"/>
          <w:color w:themeColor="text1" w:val="000000"/>
          <w:sz w:val="22"/>
          <w:szCs w:val="22"/>
        </w:rPr>
        <w:t>Data di nascita_______________Cod. Fiscale______________</w:t>
        <w:tab/>
        <w:tab/>
        <w:t>P. IVA______________________</w:t>
        <w:tab/>
      </w:r>
    </w:p>
    <w:p>
      <w:pPr>
        <w:pStyle w:val="Standard"/>
        <w:spacing w:lineRule="auto" w:line="240" w:before="120" w:after="120"/>
        <w:rPr>
          <w:rFonts w:ascii="Aptos" w:hAnsi="Aptos"/>
          <w:color w:themeColor="text1" w:val="000000"/>
          <w:sz w:val="22"/>
          <w:szCs w:val="22"/>
        </w:rPr>
      </w:pPr>
      <w:r>
        <w:rPr>
          <w:rFonts w:ascii="Aptos" w:hAnsi="Aptos"/>
          <w:color w:themeColor="text1" w:val="000000"/>
          <w:sz w:val="22"/>
          <w:szCs w:val="22"/>
        </w:rPr>
        <w:t>in qualità di (ruolo aziendale) _______________</w:t>
        <w:tab/>
        <w:t>dell’impresa______________________________</w:t>
        <w:tab/>
      </w:r>
    </w:p>
    <w:p>
      <w:pPr>
        <w:pStyle w:val="Normal"/>
        <w:bidi w:val="0"/>
        <w:spacing w:lineRule="auto" w:line="240" w:before="0" w:after="120"/>
        <w:jc w:val="both"/>
        <w:rPr>
          <w:b/>
          <w:color w:themeColor="text1" w:val="000000"/>
        </w:rPr>
      </w:pPr>
      <w:r>
        <w:rPr>
          <w:color w:themeColor="text1" w:val="000000"/>
        </w:rPr>
        <w:t xml:space="preserve">Nell’ambito degli interventi previsti dal fondo Europeo FEAMPA 2021-2027 - PRIORITÀ 3 – O.S. 3.1 - INTERVENTO: Attuazione della strategia CLLD – Strategia di Sviluppo Locale GALPA Toscana. Attuazione dell’azione </w:t>
      </w:r>
      <w:r>
        <w:rPr>
          <w:b/>
          <w:color w:themeColor="text1" w:val="000000"/>
        </w:rPr>
        <w:t>2B.1 - Promozione di condizioni favorevoli nel settore della pesca per la prima lavorazione, trasformazione e commercializzazione del pescato - Grande Pesca (GP)</w:t>
      </w:r>
    </w:p>
    <w:p>
      <w:pPr>
        <w:pStyle w:val="Standard"/>
        <w:spacing w:lineRule="auto" w:line="240" w:before="120" w:after="120"/>
        <w:jc w:val="both"/>
        <w:rPr>
          <w:rFonts w:ascii="Aptos" w:hAnsi="Aptos"/>
          <w:color w:themeColor="text1" w:val="000000"/>
          <w:sz w:val="22"/>
          <w:szCs w:val="22"/>
        </w:rPr>
      </w:pPr>
      <w:r>
        <w:rPr>
          <w:rFonts w:ascii="Aptos" w:hAnsi="Aptos"/>
          <w:color w:themeColor="text1" w:val="000000"/>
          <w:sz w:val="22"/>
          <w:szCs w:val="22"/>
        </w:rPr>
        <w:t xml:space="preserve">– </w:t>
      </w:r>
      <w:r>
        <w:rPr>
          <w:rFonts w:ascii="Aptos" w:hAnsi="Aptos"/>
          <w:color w:themeColor="text1" w:val="000000"/>
          <w:sz w:val="22"/>
          <w:szCs w:val="22"/>
        </w:rPr>
        <w:t>Investimenti per effettuare la prima lavorazione, la trasformazione, la commercializzazione del pescato</w:t>
      </w:r>
    </w:p>
    <w:p>
      <w:pPr>
        <w:pStyle w:val="Standard"/>
        <w:spacing w:lineRule="auto" w:line="240" w:before="120" w:after="120"/>
        <w:jc w:val="both"/>
        <w:rPr>
          <w:rFonts w:ascii="Aptos" w:hAnsi="Aptos"/>
          <w:color w:themeColor="text1" w:val="000000"/>
          <w:sz w:val="22"/>
          <w:szCs w:val="22"/>
        </w:rPr>
      </w:pPr>
      <w:r>
        <w:rPr>
          <w:rFonts w:ascii="Aptos" w:hAnsi="Aptos"/>
          <w:color w:themeColor="text1" w:val="000000"/>
          <w:sz w:val="22"/>
          <w:szCs w:val="22"/>
        </w:rPr>
      </w:r>
    </w:p>
    <w:p>
      <w:pPr>
        <w:pStyle w:val="Standard"/>
        <w:spacing w:lineRule="auto" w:line="240" w:before="120" w:after="120"/>
        <w:jc w:val="center"/>
        <w:rPr>
          <w:rFonts w:ascii="Aptos" w:hAnsi="Aptos"/>
          <w:color w:themeColor="text1" w:val="000000"/>
          <w:sz w:val="22"/>
          <w:szCs w:val="22"/>
        </w:rPr>
      </w:pPr>
      <w:r>
        <w:rPr>
          <w:rFonts w:ascii="Aptos" w:hAnsi="Aptos"/>
          <w:b/>
          <w:color w:themeColor="text1" w:val="000000"/>
          <w:sz w:val="22"/>
          <w:szCs w:val="22"/>
        </w:rPr>
        <w:t>DICHIARA CHE</w:t>
      </w:r>
    </w:p>
    <w:p>
      <w:pPr>
        <w:pStyle w:val="Standard"/>
        <w:widowControl w:val="false"/>
        <w:numPr>
          <w:ilvl w:val="0"/>
          <w:numId w:val="2"/>
        </w:numPr>
        <w:tabs>
          <w:tab w:val="clear" w:pos="709"/>
          <w:tab w:val="left" w:pos="2676" w:leader="none"/>
        </w:tabs>
        <w:spacing w:lineRule="auto" w:line="240" w:before="120" w:after="0"/>
        <w:ind w:hanging="385" w:start="1066"/>
        <w:jc w:val="both"/>
        <w:rPr>
          <w:rFonts w:ascii="Aptos" w:hAnsi="Aptos"/>
          <w:color w:themeColor="text1" w:val="000000"/>
          <w:sz w:val="22"/>
          <w:szCs w:val="22"/>
        </w:rPr>
      </w:pPr>
      <w:r>
        <w:rPr>
          <w:rFonts w:ascii="Aptos" w:hAnsi="Aptos"/>
          <w:color w:themeColor="text1" w:val="000000"/>
          <w:sz w:val="22"/>
          <w:szCs w:val="22"/>
        </w:rPr>
        <w:t>I valori indicati nel quadro riepilogativo di spesa, risultano allineati ai listini prezzi delle maggiori imprese di produzione ed installazione.</w:t>
      </w:r>
    </w:p>
    <w:p>
      <w:pPr>
        <w:pStyle w:val="Standard"/>
        <w:widowControl w:val="false"/>
        <w:numPr>
          <w:ilvl w:val="0"/>
          <w:numId w:val="2"/>
        </w:numPr>
        <w:tabs>
          <w:tab w:val="clear" w:pos="709"/>
          <w:tab w:val="left" w:pos="2676" w:leader="none"/>
        </w:tabs>
        <w:spacing w:lineRule="auto" w:line="240" w:before="0" w:after="0"/>
        <w:ind w:hanging="385" w:start="1066"/>
        <w:jc w:val="both"/>
        <w:rPr>
          <w:rFonts w:ascii="Aptos" w:hAnsi="Aptos"/>
          <w:color w:themeColor="text1" w:val="000000"/>
          <w:sz w:val="22"/>
          <w:szCs w:val="22"/>
        </w:rPr>
      </w:pPr>
      <w:r>
        <w:rPr>
          <w:rFonts w:ascii="Aptos" w:hAnsi="Aptos"/>
          <w:color w:themeColor="text1" w:val="000000"/>
          <w:sz w:val="22"/>
          <w:szCs w:val="22"/>
        </w:rPr>
        <w:t>Per ogni intervento, bene e/o attrezzatura, inerente il progetto ha prodotto la seguente documentazione:</w:t>
      </w:r>
    </w:p>
    <w:p>
      <w:pPr>
        <w:pStyle w:val="Standard"/>
        <w:widowControl w:val="false"/>
        <w:numPr>
          <w:ilvl w:val="0"/>
          <w:numId w:val="2"/>
        </w:numPr>
        <w:tabs>
          <w:tab w:val="clear" w:pos="709"/>
          <w:tab w:val="left" w:pos="3660" w:leader="none"/>
        </w:tabs>
        <w:spacing w:lineRule="auto" w:line="240" w:before="0" w:after="120"/>
        <w:ind w:hanging="385" w:start="1066"/>
        <w:jc w:val="both"/>
        <w:rPr>
          <w:rFonts w:ascii="Aptos" w:hAnsi="Aptos"/>
          <w:color w:themeColor="text1" w:val="000000"/>
          <w:sz w:val="22"/>
          <w:szCs w:val="22"/>
        </w:rPr>
      </w:pPr>
      <w:r>
        <w:rPr>
          <w:rFonts w:ascii="Aptos" w:hAnsi="Aptos"/>
          <w:color w:themeColor="text1" w:val="000000"/>
          <w:sz w:val="22"/>
          <w:szCs w:val="22"/>
        </w:rPr>
        <w:t>3 preventivi rilasciati da parte di 3 ditte differenti con l'indicazione di quello prescelto (nel caso in cui non sia stato scelto il preventivo di minore importo, è necessario descrivere le motivazioni che sono alla base della scelta più onerosa);</w:t>
      </w:r>
    </w:p>
    <w:p>
      <w:pPr>
        <w:pStyle w:val="Standard"/>
        <w:widowControl w:val="false"/>
        <w:tabs>
          <w:tab w:val="clear" w:pos="709"/>
          <w:tab w:val="left" w:pos="1528" w:leader="none"/>
          <w:tab w:val="left" w:pos="1598" w:leader="none"/>
        </w:tabs>
        <w:spacing w:lineRule="auto" w:line="240" w:before="120" w:after="120"/>
        <w:jc w:val="both"/>
        <w:rPr>
          <w:rFonts w:ascii="Aptos" w:hAnsi="Aptos"/>
          <w:color w:themeColor="text1" w:val="000000"/>
          <w:sz w:val="22"/>
          <w:szCs w:val="22"/>
        </w:rPr>
      </w:pPr>
      <w:r>
        <w:rPr>
          <w:rFonts w:ascii="Aptos" w:hAnsi="Aptos"/>
          <w:color w:themeColor="text1" w:val="000000"/>
          <w:sz w:val="22"/>
          <w:szCs w:val="22"/>
        </w:rPr>
        <w:t>In caso non sia stato possibile reperire 3 preventivi il sottoscritto dichiara che la trasmissione di un uno o due preventivo/i si è resa necessaria in quanto:</w:t>
      </w:r>
    </w:p>
    <w:p>
      <w:pPr>
        <w:pStyle w:val="Standard"/>
        <w:widowControl w:val="false"/>
        <w:numPr>
          <w:ilvl w:val="0"/>
          <w:numId w:val="2"/>
        </w:numPr>
        <w:tabs>
          <w:tab w:val="clear" w:pos="709"/>
          <w:tab w:val="left" w:pos="4019" w:leader="none"/>
        </w:tabs>
        <w:spacing w:lineRule="auto" w:line="240" w:before="120" w:after="0"/>
        <w:ind w:hanging="385" w:start="1066"/>
        <w:rPr>
          <w:rFonts w:ascii="Aptos" w:hAnsi="Aptos"/>
          <w:color w:themeColor="text1" w:val="000000"/>
          <w:sz w:val="22"/>
          <w:szCs w:val="22"/>
        </w:rPr>
      </w:pPr>
      <w:r>
        <w:rPr>
          <w:rFonts w:ascii="Aptos" w:hAnsi="Aptos"/>
          <w:color w:themeColor="text1" w:val="000000"/>
          <w:sz w:val="22"/>
          <w:szCs w:val="22"/>
        </w:rPr>
        <w:t>vi è carenza di ditte fornitrici;</w:t>
      </w:r>
    </w:p>
    <w:p>
      <w:pPr>
        <w:pStyle w:val="Standard"/>
        <w:widowControl w:val="false"/>
        <w:numPr>
          <w:ilvl w:val="0"/>
          <w:numId w:val="2"/>
        </w:numPr>
        <w:tabs>
          <w:tab w:val="clear" w:pos="709"/>
          <w:tab w:val="left" w:pos="4020" w:leader="none"/>
          <w:tab w:val="left" w:pos="5299" w:leader="none"/>
          <w:tab w:val="left" w:pos="5872" w:leader="none"/>
          <w:tab w:val="left" w:pos="6938" w:leader="none"/>
          <w:tab w:val="left" w:pos="8345" w:leader="none"/>
          <w:tab w:val="left" w:pos="8703" w:leader="none"/>
          <w:tab w:val="left" w:pos="9335" w:leader="none"/>
          <w:tab w:val="left" w:pos="10805" w:leader="none"/>
          <w:tab w:val="left" w:pos="11321" w:leader="none"/>
          <w:tab w:val="left" w:pos="11561" w:leader="none"/>
        </w:tabs>
        <w:spacing w:lineRule="auto" w:line="240" w:before="0" w:after="0"/>
        <w:ind w:hanging="385" w:start="1066"/>
        <w:rPr>
          <w:rFonts w:ascii="Aptos" w:hAnsi="Aptos"/>
          <w:color w:themeColor="text1" w:val="000000"/>
          <w:sz w:val="22"/>
          <w:szCs w:val="22"/>
        </w:rPr>
      </w:pPr>
      <w:r>
        <w:rPr>
          <w:rFonts w:ascii="Aptos" w:hAnsi="Aptos"/>
          <w:color w:themeColor="text1" w:val="000000"/>
          <w:sz w:val="22"/>
          <w:szCs w:val="22"/>
        </w:rPr>
        <w:t>il lavoro da eseguire/le attrezzature da acquistare presentano caratteristiche particolari che rendono difficoltoso il loro reperimento sul mercato (specificare quali)</w:t>
      </w:r>
    </w:p>
    <w:p>
      <w:pPr>
        <w:pStyle w:val="Standard"/>
        <w:widowControl w:val="false"/>
        <w:numPr>
          <w:ilvl w:val="0"/>
          <w:numId w:val="2"/>
        </w:numPr>
        <w:tabs>
          <w:tab w:val="clear" w:pos="709"/>
          <w:tab w:val="left" w:pos="4020" w:leader="none"/>
          <w:tab w:val="left" w:pos="5270" w:leader="none"/>
          <w:tab w:val="left" w:pos="7256" w:leader="none"/>
          <w:tab w:val="left" w:pos="8895" w:leader="none"/>
          <w:tab w:val="left" w:pos="10203" w:leader="none"/>
          <w:tab w:val="left" w:pos="11685" w:leader="none"/>
        </w:tabs>
        <w:spacing w:lineRule="auto" w:line="240" w:before="0" w:after="0"/>
        <w:ind w:hanging="385" w:start="1066"/>
        <w:rPr>
          <w:rFonts w:ascii="Aptos" w:hAnsi="Aptos"/>
          <w:color w:themeColor="text1" w:val="000000"/>
          <w:sz w:val="22"/>
          <w:szCs w:val="22"/>
        </w:rPr>
      </w:pPr>
      <w:r>
        <w:rPr>
          <w:rFonts w:ascii="Aptos" w:hAnsi="Aptos"/>
          <w:color w:themeColor="text1" w:val="000000"/>
          <w:sz w:val="22"/>
          <w:szCs w:val="22"/>
        </w:rPr>
        <w:t>le ditte fornitrici non hanno inviato i preventivi richiesti (allegare le richieste dei preventivi inviate alle ditte)</w:t>
      </w:r>
    </w:p>
    <w:p>
      <w:pPr>
        <w:pStyle w:val="Standard"/>
        <w:widowControl w:val="false"/>
        <w:numPr>
          <w:ilvl w:val="0"/>
          <w:numId w:val="2"/>
        </w:numPr>
        <w:tabs>
          <w:tab w:val="clear" w:pos="709"/>
          <w:tab w:val="left" w:pos="4020" w:leader="none"/>
          <w:tab w:val="left" w:pos="5270" w:leader="none"/>
          <w:tab w:val="left" w:pos="7256" w:leader="none"/>
          <w:tab w:val="left" w:pos="8895" w:leader="none"/>
          <w:tab w:val="left" w:pos="10203" w:leader="none"/>
          <w:tab w:val="left" w:pos="11685" w:leader="none"/>
        </w:tabs>
        <w:spacing w:lineRule="auto" w:line="240" w:before="0" w:after="120"/>
        <w:ind w:hanging="385" w:start="1066"/>
        <w:rPr>
          <w:rFonts w:ascii="Aptos" w:hAnsi="Aptos"/>
          <w:color w:themeColor="text1" w:val="000000"/>
          <w:sz w:val="22"/>
          <w:szCs w:val="22"/>
        </w:rPr>
      </w:pPr>
      <w:r>
        <w:rPr>
          <w:rFonts w:ascii="Aptos" w:hAnsi="Aptos"/>
          <w:color w:themeColor="text1" w:val="000000"/>
          <w:sz w:val="22"/>
          <w:szCs w:val="22"/>
        </w:rPr>
        <w:t>altro (specificare)</w:t>
      </w:r>
    </w:p>
    <w:p>
      <w:pPr>
        <w:pStyle w:val="Standard"/>
        <w:widowControl w:val="false"/>
        <w:tabs>
          <w:tab w:val="clear" w:pos="709"/>
          <w:tab w:val="left" w:pos="1888" w:leader="none"/>
          <w:tab w:val="left" w:pos="3138" w:leader="none"/>
          <w:tab w:val="left" w:pos="5124" w:leader="none"/>
          <w:tab w:val="left" w:pos="6763" w:leader="none"/>
          <w:tab w:val="left" w:pos="8071" w:leader="none"/>
          <w:tab w:val="left" w:pos="9553" w:leader="none"/>
        </w:tabs>
        <w:spacing w:lineRule="auto" w:line="240" w:before="120" w:after="120"/>
        <w:rPr>
          <w:rFonts w:ascii="Aptos" w:hAnsi="Aptos"/>
          <w:color w:themeColor="text1" w:val="000000"/>
          <w:sz w:val="22"/>
          <w:szCs w:val="22"/>
          <w:u w:val="single"/>
        </w:rPr>
      </w:pPr>
      <w:r>
        <w:rPr>
          <w:rFonts w:ascii="Aptos" w:hAnsi="Aptos"/>
          <w:color w:themeColor="text1" w:val="000000"/>
          <w:sz w:val="22"/>
          <w:szCs w:val="22"/>
          <w:u w:val="single"/>
        </w:rPr>
      </w:r>
    </w:p>
    <w:p>
      <w:pPr>
        <w:pStyle w:val="Standard"/>
        <w:spacing w:lineRule="auto" w:line="240" w:before="0" w:after="120"/>
        <w:jc w:val="both"/>
        <w:rPr>
          <w:rFonts w:ascii="Aptos" w:hAnsi="Aptos"/>
          <w:color w:themeColor="text1" w:val="000000"/>
          <w:sz w:val="22"/>
          <w:szCs w:val="22"/>
        </w:rPr>
      </w:pPr>
      <w:r>
        <w:rPr>
          <w:rFonts w:ascii="Aptos" w:hAnsi="Aptos"/>
          <w:color w:themeColor="text1" w:val="000000"/>
          <w:sz w:val="22"/>
          <w:szCs w:val="22"/>
        </w:rPr>
        <w:t>DATA E FIRMA DEL RAPPRESENTANTE LEGALE DEL BENEFICIARIO DEL PROGETTO O DEL RAPPRESENTANTE LEGALE DEL CAPOFILA IN CASO DI ACCORDO DI PARTENARIATO</w:t>
      </w:r>
    </w:p>
    <w:p>
      <w:pPr>
        <w:pStyle w:val="Standard"/>
        <w:spacing w:lineRule="auto" w:line="240" w:before="120" w:after="120"/>
        <w:rPr>
          <w:rFonts w:ascii="Aptos" w:hAnsi="Aptos"/>
          <w:color w:themeColor="text1" w:val="000000"/>
          <w:sz w:val="22"/>
          <w:szCs w:val="22"/>
        </w:rPr>
      </w:pPr>
      <w:r>
        <w:rPr>
          <w:rFonts w:ascii="Aptos" w:hAnsi="Aptos"/>
          <w:color w:themeColor="text1" w:val="000000"/>
          <w:sz w:val="22"/>
          <w:szCs w:val="22"/>
        </w:rPr>
      </w:r>
    </w:p>
    <w:p>
      <w:pPr>
        <w:pStyle w:val="Standard"/>
        <w:spacing w:lineRule="auto" w:line="240" w:before="0" w:after="120"/>
        <w:rPr>
          <w:rFonts w:ascii="Aptos" w:hAnsi="Aptos"/>
          <w:color w:themeColor="text1" w:val="000000"/>
          <w:sz w:val="22"/>
          <w:szCs w:val="22"/>
        </w:rPr>
      </w:pPr>
      <w:r>
        <w:rPr>
          <w:rFonts w:ascii="Aptos" w:hAnsi="Aptos"/>
          <w:color w:themeColor="text1" w:val="000000"/>
          <w:sz w:val="22"/>
          <w:szCs w:val="22"/>
        </w:rPr>
      </w:r>
    </w:p>
    <w:p>
      <w:pPr>
        <w:pStyle w:val="Normal"/>
        <w:bidi w:val="0"/>
        <w:jc w:val="start"/>
        <w:rPr>
          <w:rFonts w:eastAsia="Play"/>
          <w:color w:themeColor="text1" w:val="000000"/>
        </w:rPr>
      </w:pPr>
      <w:r>
        <w:rPr>
          <w:rFonts w:eastAsia="Play"/>
          <w:color w:themeColor="text1" w:val="000000"/>
        </w:rPr>
      </w:r>
      <w:r>
        <w:br w:type="page"/>
      </w:r>
    </w:p>
    <w:p>
      <w:pPr>
        <w:pStyle w:val="Heading2"/>
        <w:bidi w:val="0"/>
        <w:spacing w:before="0" w:after="120"/>
        <w:rPr>
          <w:color w:themeColor="text1" w:val="000000"/>
        </w:rPr>
      </w:pPr>
      <w:bookmarkStart w:id="34" w:name="__RefHeading___Toc28927_2719044473"/>
      <w:bookmarkStart w:id="35" w:name="_Toc241141461"/>
      <w:bookmarkStart w:id="36" w:name="_Toc239412192"/>
      <w:bookmarkStart w:id="37" w:name="_Toc221787624"/>
      <w:bookmarkStart w:id="38" w:name="_Toc227914699"/>
      <w:bookmarkEnd w:id="34"/>
      <w:r>
        <w:rPr>
          <w:color w:themeColor="text1" w:val="000000"/>
        </w:rPr>
        <w:t>Allegato 6 – Assenso del proprietario alla realizzazione dell’intervento</w:t>
      </w:r>
      <w:bookmarkEnd w:id="35"/>
      <w:bookmarkEnd w:id="36"/>
      <w:bookmarkEnd w:id="37"/>
      <w:bookmarkEnd w:id="38"/>
    </w:p>
    <w:p>
      <w:pPr>
        <w:pStyle w:val="Standard"/>
        <w:spacing w:lineRule="auto" w:line="360" w:before="120" w:after="120"/>
        <w:rPr>
          <w:b/>
          <w:i/>
          <w:color w:themeColor="text1" w:val="000000"/>
        </w:rPr>
      </w:pPr>
      <w:r>
        <w:rPr>
          <w:b/>
          <w:i/>
          <w:color w:themeColor="text1" w:val="000000"/>
        </w:rPr>
        <w:t>Da compilare nel caso in cui il proprietario non coincida con il richiedente</w:t>
      </w:r>
    </w:p>
    <w:p>
      <w:pPr>
        <w:pStyle w:val="Standard"/>
        <w:spacing w:lineRule="auto" w:line="360" w:before="120" w:after="120"/>
        <w:rPr>
          <w:rFonts w:ascii="Aptos" w:hAnsi="Aptos"/>
          <w:color w:themeColor="text1" w:val="000000"/>
          <w:sz w:val="22"/>
          <w:szCs w:val="22"/>
        </w:rPr>
      </w:pPr>
      <w:r>
        <w:rPr>
          <w:rFonts w:ascii="Aptos" w:hAnsi="Aptos"/>
          <w:color w:themeColor="text1" w:val="000000"/>
          <w:sz w:val="22"/>
          <w:szCs w:val="22"/>
        </w:rPr>
        <w:t>Il sottoscritto__________________________________ nato/i il _______________________________________ a_______________________________________ Cod. Fisc ___________________________________________, residente in _______________________________________ in qualità di proprietario/legale rappresentante della società proprietaria dell’immobile/impianto/motopesca____________________________________</w:t>
      </w:r>
    </w:p>
    <w:p>
      <w:pPr>
        <w:pStyle w:val="Standard"/>
        <w:spacing w:lineRule="auto" w:line="360" w:before="120" w:after="120"/>
        <w:rPr>
          <w:rFonts w:ascii="Aptos" w:hAnsi="Aptos"/>
          <w:color w:themeColor="text1" w:val="000000"/>
          <w:sz w:val="22"/>
          <w:szCs w:val="22"/>
        </w:rPr>
      </w:pPr>
      <w:r>
        <w:rPr>
          <w:rFonts w:ascii="Aptos" w:hAnsi="Aptos"/>
          <w:color w:themeColor="text1" w:val="000000"/>
          <w:sz w:val="22"/>
          <w:szCs w:val="22"/>
        </w:rPr>
        <w:t>Localizzato in _______________________ via _________________________________n.____________________  (indicare anche riferimenti catastali)</w:t>
      </w:r>
    </w:p>
    <w:p>
      <w:pPr>
        <w:pStyle w:val="Standard"/>
        <w:spacing w:lineRule="auto" w:line="240" w:before="120" w:after="120"/>
        <w:rPr>
          <w:rFonts w:ascii="Aptos" w:hAnsi="Aptos"/>
          <w:color w:themeColor="text1" w:val="000000"/>
          <w:sz w:val="22"/>
          <w:szCs w:val="22"/>
        </w:rPr>
      </w:pPr>
      <w:r>
        <w:rPr>
          <w:rFonts w:ascii="Aptos" w:hAnsi="Aptos"/>
          <w:color w:themeColor="text1" w:val="000000"/>
          <w:sz w:val="22"/>
          <w:szCs w:val="22"/>
        </w:rPr>
        <w:t>Consapevole delle responsabilità anche penali cui può andare incontro in caso di dichiarazioni mendaci, ai sensi dell’art. 76 del D.P.R. 28 dicembre 2000, n. 445,</w:t>
      </w:r>
    </w:p>
    <w:p>
      <w:pPr>
        <w:pStyle w:val="Standard"/>
        <w:spacing w:lineRule="auto" w:line="240" w:before="120" w:after="120"/>
        <w:rPr>
          <w:rFonts w:ascii="Aptos" w:hAnsi="Aptos"/>
          <w:color w:themeColor="text1" w:val="000000"/>
          <w:sz w:val="22"/>
          <w:szCs w:val="22"/>
        </w:rPr>
      </w:pPr>
      <w:r>
        <w:rPr>
          <w:rFonts w:ascii="Aptos" w:hAnsi="Aptos"/>
          <w:b/>
          <w:color w:themeColor="text1" w:val="000000"/>
          <w:sz w:val="22"/>
          <w:szCs w:val="22"/>
        </w:rPr>
        <w:t>DICHIARA</w:t>
      </w:r>
    </w:p>
    <w:p>
      <w:pPr>
        <w:pStyle w:val="Standard"/>
        <w:numPr>
          <w:ilvl w:val="0"/>
          <w:numId w:val="14"/>
        </w:numPr>
        <w:spacing w:lineRule="auto" w:line="240" w:before="120" w:after="120"/>
        <w:jc w:val="both"/>
        <w:rPr>
          <w:rFonts w:ascii="Aptos" w:hAnsi="Aptos"/>
          <w:color w:themeColor="text1" w:val="000000"/>
          <w:sz w:val="22"/>
          <w:szCs w:val="22"/>
        </w:rPr>
      </w:pPr>
      <w:r>
        <w:rPr>
          <w:rFonts w:ascii="Aptos" w:hAnsi="Aptos"/>
          <w:color w:themeColor="text1" w:val="000000"/>
          <w:sz w:val="22"/>
          <w:szCs w:val="22"/>
        </w:rPr>
        <w:t>che il sottoscritto/i ovvero la ditta rappresentata non si trova in stato di fallimento, di liquidazione coatta, di concordato preventivo, salvo il caso di cui all'articolo 186 bis del Regio Decreto 16 marzo 1942, n. 267, o nei casi in cui sia in corso un procedimento per la dichiarazione di una di tali situazioni;</w:t>
      </w:r>
    </w:p>
    <w:p>
      <w:pPr>
        <w:pStyle w:val="Standard"/>
        <w:numPr>
          <w:ilvl w:val="0"/>
          <w:numId w:val="15"/>
        </w:numPr>
        <w:spacing w:lineRule="auto" w:line="240" w:before="120" w:after="120"/>
        <w:jc w:val="both"/>
        <w:rPr>
          <w:rFonts w:ascii="Aptos" w:hAnsi="Aptos"/>
          <w:color w:themeColor="text1" w:val="000000"/>
          <w:sz w:val="22"/>
          <w:szCs w:val="22"/>
        </w:rPr>
      </w:pPr>
      <w:r>
        <w:rPr>
          <w:rFonts w:ascii="Aptos" w:hAnsi="Aptos"/>
          <w:color w:themeColor="text1" w:val="000000"/>
          <w:sz w:val="22"/>
          <w:szCs w:val="22"/>
        </w:rPr>
        <w:t>di autorizzare la ditta ________________________________ a realizzare il progetto di ammodernamento del suddetto immobile/impianto/motopesca per la spesa preventivata in complessivi euro___________</w:t>
      </w:r>
    </w:p>
    <w:p>
      <w:pPr>
        <w:pStyle w:val="Standard"/>
        <w:numPr>
          <w:ilvl w:val="0"/>
          <w:numId w:val="16"/>
        </w:numPr>
        <w:spacing w:lineRule="auto" w:line="240" w:before="120" w:after="120"/>
        <w:jc w:val="both"/>
        <w:rPr>
          <w:rFonts w:ascii="Aptos" w:hAnsi="Aptos"/>
          <w:color w:themeColor="text1" w:val="000000"/>
          <w:sz w:val="22"/>
          <w:szCs w:val="22"/>
        </w:rPr>
      </w:pPr>
      <w:r>
        <w:rPr>
          <w:rFonts w:ascii="Aptos" w:hAnsi="Aptos"/>
          <w:color w:themeColor="text1" w:val="000000"/>
          <w:sz w:val="22"/>
          <w:szCs w:val="22"/>
        </w:rPr>
        <w:t xml:space="preserve">– </w:t>
      </w:r>
      <w:r>
        <w:rPr>
          <w:rFonts w:ascii="Aptos" w:hAnsi="Aptos"/>
          <w:color w:themeColor="text1" w:val="000000"/>
          <w:sz w:val="22"/>
          <w:szCs w:val="22"/>
        </w:rPr>
        <w:t>che negli ultimi cinque anni non sono stati ottenuti contributi di ammodernamento comunitari o nazionali per lo stesso immobile/impianto/motopesca</w:t>
      </w:r>
    </w:p>
    <w:p>
      <w:pPr>
        <w:pStyle w:val="Standard"/>
        <w:spacing w:lineRule="auto" w:line="240" w:before="120" w:after="0"/>
        <w:ind w:start="720"/>
        <w:jc w:val="both"/>
        <w:rPr>
          <w:rFonts w:ascii="Aptos" w:hAnsi="Aptos"/>
          <w:color w:themeColor="text1" w:val="000000"/>
          <w:sz w:val="22"/>
          <w:szCs w:val="22"/>
        </w:rPr>
      </w:pPr>
      <w:r>
        <w:rPr>
          <w:rFonts w:ascii="Aptos" w:hAnsi="Aptos"/>
          <w:color w:themeColor="text1" w:val="000000"/>
          <w:sz w:val="22"/>
          <w:szCs w:val="22"/>
        </w:rPr>
        <w:t>Ovvero</w:t>
      </w:r>
    </w:p>
    <w:p>
      <w:pPr>
        <w:pStyle w:val="Standard"/>
        <w:spacing w:lineRule="auto" w:line="240" w:before="0" w:after="0"/>
        <w:ind w:start="720"/>
        <w:jc w:val="both"/>
        <w:rPr>
          <w:rFonts w:ascii="Aptos" w:hAnsi="Aptos"/>
          <w:color w:themeColor="text1" w:val="000000"/>
          <w:sz w:val="22"/>
          <w:szCs w:val="22"/>
        </w:rPr>
      </w:pPr>
      <w:r>
        <w:rPr>
          <w:rFonts w:ascii="Aptos" w:hAnsi="Aptos"/>
          <w:color w:themeColor="text1" w:val="000000"/>
          <w:sz w:val="22"/>
          <w:szCs w:val="22"/>
        </w:rPr>
      </w:r>
    </w:p>
    <w:p>
      <w:pPr>
        <w:pStyle w:val="Standard"/>
        <w:spacing w:lineRule="auto" w:line="240" w:before="0" w:after="120"/>
        <w:ind w:start="720"/>
        <w:jc w:val="both"/>
        <w:rPr>
          <w:rFonts w:ascii="Aptos" w:hAnsi="Aptos"/>
          <w:color w:themeColor="text1" w:val="000000"/>
          <w:sz w:val="22"/>
          <w:szCs w:val="22"/>
        </w:rPr>
      </w:pPr>
      <w:r>
        <w:rPr>
          <w:rFonts w:ascii="Aptos" w:hAnsi="Aptos"/>
          <w:color w:themeColor="text1" w:val="000000"/>
          <w:sz w:val="22"/>
          <w:szCs w:val="22"/>
        </w:rPr>
        <w:t>che per altri interventi effettuati sullo stesso immobile/impianto/motopesca negli ultimi cinque anni sono stati ottenuti i seguenti contributi di ammodernamento comunitari o nazionali (specificare ente erogatore, spesa ammessa e anno di fine lavori di ciascun intervento);</w:t>
      </w:r>
    </w:p>
    <w:p>
      <w:pPr>
        <w:pStyle w:val="Standard"/>
        <w:spacing w:lineRule="auto" w:line="240" w:before="120" w:after="120"/>
        <w:jc w:val="center"/>
        <w:rPr>
          <w:rFonts w:ascii="Aptos" w:hAnsi="Aptos"/>
          <w:color w:themeColor="text1" w:val="000000"/>
          <w:sz w:val="22"/>
          <w:szCs w:val="22"/>
        </w:rPr>
      </w:pPr>
      <w:r>
        <w:rPr>
          <w:rFonts w:ascii="Aptos" w:hAnsi="Aptos"/>
          <w:b/>
          <w:color w:themeColor="text1" w:val="000000"/>
          <w:sz w:val="22"/>
          <w:szCs w:val="22"/>
        </w:rPr>
        <w:t>SI IMPEGNA</w:t>
      </w:r>
    </w:p>
    <w:p>
      <w:pPr>
        <w:pStyle w:val="Standard"/>
        <w:spacing w:lineRule="auto" w:line="240" w:before="120" w:after="120"/>
        <w:jc w:val="both"/>
        <w:rPr>
          <w:rFonts w:ascii="Aptos" w:hAnsi="Aptos"/>
          <w:color w:themeColor="text1" w:val="000000"/>
          <w:sz w:val="22"/>
          <w:szCs w:val="22"/>
        </w:rPr>
      </w:pPr>
      <w:r>
        <w:rPr>
          <w:rFonts w:ascii="Aptos" w:hAnsi="Aptos"/>
          <w:color w:themeColor="text1" w:val="000000"/>
          <w:sz w:val="22"/>
          <w:szCs w:val="22"/>
        </w:rPr>
        <w:t>a non sostituire l’impresa utilizzatrice dell’impianto/immobile/motopesca, senza la preventiva autorizzazione della Regione Toscana durante il periodo previsto per la realizzazione dei lavori e durante la procedura di erogazione del contributo; e a consentire l’iscrizione dei vincoli previsti gravanti sugli investimenti realizzati decorrenti dalla data di __________________</w:t>
      </w:r>
    </w:p>
    <w:p>
      <w:pPr>
        <w:pStyle w:val="Standard"/>
        <w:spacing w:lineRule="auto" w:line="240" w:before="120" w:after="120"/>
        <w:jc w:val="both"/>
        <w:rPr>
          <w:rFonts w:ascii="Aptos" w:hAnsi="Aptos"/>
          <w:color w:themeColor="text1" w:val="000000"/>
          <w:sz w:val="22"/>
          <w:szCs w:val="22"/>
        </w:rPr>
      </w:pPr>
      <w:r>
        <w:rPr>
          <w:rFonts w:ascii="Aptos" w:hAnsi="Aptos"/>
          <w:color w:themeColor="text1" w:val="000000"/>
          <w:sz w:val="22"/>
          <w:szCs w:val="22"/>
        </w:rPr>
        <w:t>DATA E FIRMA DEL/I PROPRIETARIO/I</w:t>
      </w:r>
    </w:p>
    <w:p>
      <w:pPr>
        <w:pStyle w:val="Standard"/>
        <w:spacing w:lineRule="auto" w:line="240" w:before="120" w:after="120"/>
        <w:jc w:val="both"/>
        <w:rPr>
          <w:rFonts w:ascii="Aptos" w:hAnsi="Aptos"/>
          <w:color w:themeColor="text1" w:val="000000"/>
          <w:sz w:val="22"/>
          <w:szCs w:val="22"/>
        </w:rPr>
      </w:pPr>
      <w:r>
        <w:rPr>
          <w:rFonts w:ascii="Aptos" w:hAnsi="Aptos"/>
          <w:color w:themeColor="text1" w:val="000000"/>
          <w:sz w:val="22"/>
          <w:szCs w:val="22"/>
        </w:rPr>
        <w:t>Il sottoscritto esprime il proprio consenso al trattamento dei dati riportati nella domanda nonché nei documenti ad essa allegati, ai sensi della legge 31 dicembre 1996, n.675.</w:t>
      </w:r>
    </w:p>
    <w:p>
      <w:pPr>
        <w:pStyle w:val="Standard"/>
        <w:spacing w:lineRule="auto" w:line="240" w:before="120" w:after="120"/>
        <w:jc w:val="both"/>
        <w:rPr>
          <w:rFonts w:ascii="Aptos" w:hAnsi="Aptos"/>
          <w:color w:themeColor="text1" w:val="000000"/>
          <w:sz w:val="22"/>
          <w:szCs w:val="22"/>
        </w:rPr>
      </w:pPr>
      <w:r>
        <w:rPr>
          <w:rFonts w:ascii="Aptos" w:hAnsi="Aptos"/>
          <w:color w:themeColor="text1" w:val="000000"/>
          <w:sz w:val="22"/>
          <w:szCs w:val="22"/>
        </w:rPr>
        <w:t>DATA E FIRMA DEL/I PROPRIETARIO/I</w:t>
      </w:r>
    </w:p>
    <w:p>
      <w:pPr>
        <w:pStyle w:val="Standard"/>
        <w:spacing w:lineRule="auto" w:line="240" w:before="120" w:after="120"/>
        <w:rPr>
          <w:rFonts w:ascii="Aptos" w:hAnsi="Aptos"/>
          <w:color w:themeColor="text1" w:val="000000"/>
          <w:sz w:val="22"/>
          <w:szCs w:val="22"/>
          <w:shd w:fill="FFFF00" w:val="clear"/>
        </w:rPr>
      </w:pPr>
      <w:r>
        <w:rPr>
          <w:rFonts w:ascii="Aptos" w:hAnsi="Aptos"/>
          <w:color w:themeColor="text1" w:val="000000"/>
          <w:sz w:val="22"/>
          <w:szCs w:val="22"/>
          <w:shd w:fill="FFFF00" w:val="clear"/>
        </w:rPr>
      </w:r>
    </w:p>
    <w:p>
      <w:pPr>
        <w:pStyle w:val="Standard"/>
        <w:spacing w:lineRule="auto" w:line="240" w:before="120" w:after="120"/>
        <w:rPr>
          <w:rFonts w:ascii="Aptos" w:hAnsi="Aptos"/>
          <w:color w:themeColor="text1" w:val="000000"/>
          <w:sz w:val="22"/>
          <w:szCs w:val="22"/>
        </w:rPr>
      </w:pPr>
      <w:r>
        <w:rPr>
          <w:rFonts w:ascii="Aptos" w:hAnsi="Aptos"/>
          <w:color w:themeColor="text1" w:val="000000"/>
          <w:sz w:val="22"/>
          <w:szCs w:val="22"/>
        </w:rPr>
      </w:r>
    </w:p>
    <w:p>
      <w:pPr>
        <w:pStyle w:val="Normal"/>
        <w:bidi w:val="0"/>
        <w:jc w:val="start"/>
        <w:rPr>
          <w:rFonts w:ascii="Aptos Display" w:hAnsi="Aptos Display" w:eastAsia="Play"/>
          <w:color w:themeColor="text1" w:val="000000"/>
          <w:sz w:val="32"/>
          <w:szCs w:val="32"/>
        </w:rPr>
      </w:pPr>
      <w:r>
        <w:rPr>
          <w:rFonts w:eastAsia="Play" w:ascii="Aptos Display" w:hAnsi="Aptos Display"/>
          <w:color w:themeColor="text1" w:val="000000"/>
          <w:sz w:val="32"/>
          <w:szCs w:val="32"/>
        </w:rPr>
      </w:r>
      <w:r>
        <w:br w:type="page"/>
      </w:r>
    </w:p>
    <w:p>
      <w:pPr>
        <w:pStyle w:val="Heading2"/>
        <w:bidi w:val="0"/>
        <w:spacing w:before="0" w:after="120"/>
        <w:rPr>
          <w:color w:themeColor="text1" w:val="000000"/>
        </w:rPr>
      </w:pPr>
      <w:bookmarkStart w:id="39" w:name="__RefHeading___Toc28929_2719044473"/>
      <w:bookmarkStart w:id="40" w:name="_Toc241141462"/>
      <w:bookmarkStart w:id="41" w:name="_Toc239412193"/>
      <w:bookmarkStart w:id="42" w:name="_Toc221787625"/>
      <w:bookmarkStart w:id="43" w:name="_Toc227914700"/>
      <w:bookmarkEnd w:id="39"/>
      <w:r>
        <w:rPr>
          <w:color w:themeColor="text1" w:val="000000"/>
        </w:rPr>
        <w:t>Allegato 7 – Dichiarazione fatture emesse in data antecedente alla presentazione della domanda</w:t>
      </w:r>
      <w:bookmarkEnd w:id="40"/>
      <w:bookmarkEnd w:id="41"/>
      <w:bookmarkEnd w:id="42"/>
      <w:bookmarkEnd w:id="43"/>
    </w:p>
    <w:p>
      <w:pPr>
        <w:pStyle w:val="Normal"/>
        <w:bidi w:val="0"/>
        <w:spacing w:before="0" w:after="120"/>
        <w:ind w:start="360"/>
        <w:jc w:val="start"/>
        <w:rPr>
          <w:color w:themeColor="text1" w:val="000000"/>
        </w:rPr>
      </w:pPr>
      <w:r>
        <w:rPr>
          <w:color w:themeColor="text1" w:val="000000"/>
        </w:rPr>
      </w:r>
    </w:p>
    <w:p>
      <w:pPr>
        <w:pStyle w:val="Normal"/>
        <w:bidi w:val="0"/>
        <w:spacing w:before="0" w:after="120"/>
        <w:ind w:start="360"/>
        <w:jc w:val="start"/>
        <w:rPr>
          <w:color w:themeColor="text1" w:val="000000"/>
        </w:rPr>
      </w:pPr>
      <w:r>
        <w:rPr>
          <w:color w:themeColor="text1" w:val="000000"/>
        </w:rPr>
      </w:r>
    </w:p>
    <w:p>
      <w:pPr>
        <w:pStyle w:val="Standard"/>
        <w:spacing w:lineRule="auto" w:line="240" w:before="0" w:after="120"/>
        <w:jc w:val="center"/>
        <w:rPr>
          <w:rFonts w:ascii="Aptos" w:hAnsi="Aptos"/>
          <w:color w:themeColor="text1" w:val="000000"/>
          <w:sz w:val="22"/>
          <w:szCs w:val="22"/>
        </w:rPr>
      </w:pPr>
      <w:r>
        <w:rPr>
          <w:rFonts w:ascii="Aptos" w:hAnsi="Aptos"/>
          <w:color w:themeColor="text1" w:val="000000"/>
          <w:sz w:val="22"/>
          <w:szCs w:val="22"/>
        </w:rPr>
        <w:t>DICHIARAZIONE SOSTITUTIVA DELL’ATTO DI NOTORIETÀ (Art. 46, 47 D.P.R. 28 dicembre 2000, n. 445)</w:t>
      </w:r>
    </w:p>
    <w:p>
      <w:pPr>
        <w:pStyle w:val="Standard"/>
        <w:spacing w:lineRule="auto" w:line="240" w:before="0" w:after="120"/>
        <w:ind w:start="70"/>
        <w:jc w:val="center"/>
        <w:rPr>
          <w:rFonts w:ascii="Aptos" w:hAnsi="Aptos"/>
          <w:color w:themeColor="text1" w:val="000000"/>
          <w:sz w:val="22"/>
          <w:szCs w:val="22"/>
        </w:rPr>
      </w:pPr>
      <w:r>
        <w:rPr>
          <w:rFonts w:ascii="Aptos" w:hAnsi="Aptos"/>
          <w:color w:themeColor="text1" w:val="000000"/>
          <w:sz w:val="22"/>
          <w:szCs w:val="22"/>
        </w:rPr>
        <w:t>DA PRESENTARE ALLA PUBBLICA AMMINISTRAZIONE O AI GESTORI DI PUBBLICI SERVIZI</w:t>
      </w:r>
    </w:p>
    <w:p>
      <w:pPr>
        <w:pStyle w:val="Standard"/>
        <w:tabs>
          <w:tab w:val="clear" w:pos="709"/>
          <w:tab w:val="left" w:pos="7354" w:leader="none"/>
        </w:tabs>
        <w:spacing w:lineRule="auto" w:line="240" w:before="0" w:after="120"/>
        <w:ind w:start="68"/>
        <w:rPr>
          <w:rFonts w:ascii="Aptos" w:hAnsi="Aptos"/>
          <w:color w:themeColor="text1" w:val="000000"/>
          <w:sz w:val="22"/>
          <w:szCs w:val="22"/>
        </w:rPr>
      </w:pPr>
      <w:r>
        <w:rPr>
          <w:rFonts w:ascii="Aptos" w:hAnsi="Aptos"/>
          <w:color w:themeColor="text1" w:val="000000"/>
          <w:sz w:val="22"/>
          <w:szCs w:val="22"/>
        </w:rPr>
        <w:t xml:space="preserve">Il/la sottoscritto/a </w:t>
      </w:r>
      <w:r>
        <w:rPr>
          <w:rFonts w:ascii="Aptos" w:hAnsi="Aptos"/>
          <w:color w:themeColor="text1" w:val="000000"/>
          <w:sz w:val="22"/>
          <w:szCs w:val="22"/>
          <w:u w:val="single"/>
        </w:rPr>
        <w:tab/>
      </w:r>
      <w:r>
        <w:rPr>
          <w:rFonts w:ascii="Aptos" w:hAnsi="Aptos"/>
          <w:color w:themeColor="text1" w:val="000000"/>
          <w:sz w:val="22"/>
          <w:szCs w:val="22"/>
        </w:rPr>
        <w:t>nato il _____________</w:t>
      </w:r>
    </w:p>
    <w:p>
      <w:pPr>
        <w:pStyle w:val="Standard"/>
        <w:tabs>
          <w:tab w:val="clear" w:pos="709"/>
          <w:tab w:val="left" w:pos="3567" w:leader="none"/>
          <w:tab w:val="left" w:pos="4043" w:leader="none"/>
          <w:tab w:val="left" w:pos="4368" w:leader="none"/>
          <w:tab w:val="left" w:pos="4816" w:leader="none"/>
          <w:tab w:val="left" w:pos="5991" w:leader="none"/>
          <w:tab w:val="left" w:pos="9081" w:leader="none"/>
          <w:tab w:val="left" w:pos="9558" w:leader="none"/>
          <w:tab w:val="left" w:pos="9883" w:leader="none"/>
        </w:tabs>
        <w:spacing w:lineRule="auto" w:line="240" w:before="0" w:after="120"/>
        <w:ind w:start="68" w:end="222"/>
        <w:rPr>
          <w:rFonts w:ascii="Aptos" w:hAnsi="Aptos"/>
          <w:color w:themeColor="text1" w:val="000000"/>
          <w:sz w:val="22"/>
          <w:szCs w:val="22"/>
        </w:rPr>
      </w:pPr>
      <w:r>
        <w:rPr>
          <w:rFonts w:ascii="Aptos" w:hAnsi="Aptos"/>
          <w:color w:themeColor="text1" w:val="000000"/>
          <w:sz w:val="22"/>
          <w:szCs w:val="22"/>
        </w:rPr>
        <w:t xml:space="preserve">a </w:t>
      </w:r>
      <w:r>
        <w:rPr>
          <w:rFonts w:ascii="Aptos" w:hAnsi="Aptos"/>
          <w:color w:themeColor="text1" w:val="000000"/>
          <w:sz w:val="22"/>
          <w:szCs w:val="22"/>
          <w:u w:val="single"/>
        </w:rPr>
        <w:tab/>
      </w:r>
      <w:r>
        <w:rPr>
          <w:rFonts w:ascii="Aptos" w:hAnsi="Aptos"/>
          <w:color w:themeColor="text1" w:val="000000"/>
          <w:sz w:val="22"/>
          <w:szCs w:val="22"/>
        </w:rPr>
        <w:t xml:space="preserve">( </w:t>
      </w:r>
      <w:r>
        <w:rPr>
          <w:rFonts w:ascii="Aptos" w:hAnsi="Aptos"/>
          <w:color w:themeColor="text1" w:val="000000"/>
          <w:sz w:val="22"/>
          <w:szCs w:val="22"/>
          <w:u w:val="single"/>
        </w:rPr>
        <w:tab/>
        <w:tab/>
      </w:r>
      <w:r>
        <w:rPr>
          <w:rFonts w:ascii="Aptos" w:hAnsi="Aptos"/>
          <w:color w:themeColor="text1" w:val="000000"/>
          <w:sz w:val="22"/>
          <w:szCs w:val="22"/>
        </w:rPr>
        <w:t xml:space="preserve">), residente a </w:t>
      </w:r>
      <w:r>
        <w:rPr>
          <w:rFonts w:ascii="Aptos" w:hAnsi="Aptos"/>
          <w:color w:themeColor="text1" w:val="000000"/>
          <w:sz w:val="22"/>
          <w:szCs w:val="22"/>
          <w:u w:val="single"/>
        </w:rPr>
        <w:tab/>
        <w:tab/>
      </w:r>
      <w:r>
        <w:rPr>
          <w:rFonts w:ascii="Aptos" w:hAnsi="Aptos"/>
          <w:color w:themeColor="text1" w:val="000000"/>
          <w:sz w:val="22"/>
          <w:szCs w:val="22"/>
        </w:rPr>
        <w:t>(</w:t>
      </w:r>
      <w:r>
        <w:rPr>
          <w:rFonts w:ascii="Aptos" w:hAnsi="Aptos"/>
          <w:color w:themeColor="text1" w:val="000000"/>
          <w:sz w:val="22"/>
          <w:szCs w:val="22"/>
          <w:u w:val="single"/>
        </w:rPr>
        <w:tab/>
      </w:r>
      <w:r>
        <w:rPr>
          <w:rFonts w:ascii="Aptos" w:hAnsi="Aptos"/>
          <w:color w:themeColor="text1" w:val="000000"/>
          <w:sz w:val="22"/>
          <w:szCs w:val="22"/>
        </w:rPr>
        <w:t>)</w:t>
      </w:r>
    </w:p>
    <w:p>
      <w:pPr>
        <w:pStyle w:val="Standard"/>
        <w:tabs>
          <w:tab w:val="clear" w:pos="709"/>
          <w:tab w:val="left" w:pos="3567" w:leader="none"/>
          <w:tab w:val="left" w:pos="4043" w:leader="none"/>
          <w:tab w:val="left" w:pos="4368" w:leader="none"/>
          <w:tab w:val="left" w:pos="4816" w:leader="none"/>
          <w:tab w:val="left" w:pos="5991" w:leader="none"/>
          <w:tab w:val="left" w:pos="9081" w:leader="none"/>
          <w:tab w:val="left" w:pos="9558" w:leader="none"/>
          <w:tab w:val="left" w:pos="9883" w:leader="none"/>
        </w:tabs>
        <w:spacing w:lineRule="auto" w:line="240" w:before="0" w:after="120"/>
        <w:ind w:start="68" w:end="222"/>
        <w:rPr>
          <w:rFonts w:ascii="Aptos" w:hAnsi="Aptos"/>
          <w:color w:themeColor="text1" w:val="000000"/>
          <w:sz w:val="22"/>
          <w:szCs w:val="22"/>
        </w:rPr>
      </w:pPr>
      <w:r>
        <w:rPr>
          <w:rFonts w:ascii="Aptos" w:hAnsi="Aptos"/>
          <w:color w:themeColor="text1" w:val="000000"/>
          <w:sz w:val="22"/>
          <w:szCs w:val="22"/>
        </w:rPr>
        <w:t xml:space="preserve">in via </w:t>
      </w:r>
      <w:r>
        <w:rPr>
          <w:rFonts w:ascii="Aptos" w:hAnsi="Aptos"/>
          <w:color w:themeColor="text1" w:val="000000"/>
          <w:sz w:val="22"/>
          <w:szCs w:val="22"/>
          <w:u w:val="single"/>
        </w:rPr>
        <w:tab/>
        <w:tab/>
        <w:tab/>
        <w:tab/>
      </w:r>
      <w:r>
        <w:rPr>
          <w:rFonts w:ascii="Aptos" w:hAnsi="Aptos"/>
          <w:color w:themeColor="text1" w:val="000000"/>
          <w:sz w:val="22"/>
          <w:szCs w:val="22"/>
        </w:rPr>
        <w:t>n .</w:t>
      </w:r>
      <w:r>
        <w:rPr>
          <w:rFonts w:ascii="Aptos" w:hAnsi="Aptos"/>
          <w:color w:themeColor="text1" w:val="000000"/>
          <w:sz w:val="22"/>
          <w:szCs w:val="22"/>
          <w:u w:val="single"/>
        </w:rPr>
        <w:tab/>
      </w:r>
      <w:r>
        <w:rPr>
          <w:rFonts w:ascii="Aptos" w:hAnsi="Aptos"/>
          <w:color w:themeColor="text1" w:val="000000"/>
          <w:sz w:val="22"/>
          <w:szCs w:val="22"/>
        </w:rPr>
        <w:t>,</w:t>
      </w:r>
    </w:p>
    <w:p>
      <w:pPr>
        <w:pStyle w:val="Standard"/>
        <w:spacing w:lineRule="auto" w:line="240" w:before="0" w:after="120"/>
        <w:ind w:start="70" w:end="123"/>
        <w:jc w:val="both"/>
        <w:rPr>
          <w:rFonts w:ascii="Aptos" w:hAnsi="Aptos"/>
          <w:color w:themeColor="text1" w:val="000000"/>
          <w:sz w:val="22"/>
          <w:szCs w:val="22"/>
        </w:rPr>
      </w:pPr>
      <w:r>
        <w:rPr>
          <w:rFonts w:ascii="Aptos" w:hAnsi="Aptos"/>
          <w:color w:themeColor="text1" w:val="000000"/>
          <w:sz w:val="22"/>
          <w:szCs w:val="22"/>
        </w:rPr>
        <w:t>consapevole delle sanzioni penali, nel caso di dichiarazioni non veritiere, di formazione o uso di atti falsi, richiamate dall’art. 76 del D.P.R.</w:t>
      </w:r>
    </w:p>
    <w:p>
      <w:pPr>
        <w:pStyle w:val="Standard"/>
        <w:spacing w:lineRule="auto" w:line="240" w:before="0" w:after="120"/>
        <w:ind w:start="70"/>
        <w:jc w:val="both"/>
        <w:rPr>
          <w:rFonts w:ascii="Aptos" w:hAnsi="Aptos"/>
          <w:color w:themeColor="text1" w:val="000000"/>
          <w:sz w:val="22"/>
          <w:szCs w:val="22"/>
        </w:rPr>
      </w:pPr>
      <w:r>
        <w:rPr>
          <w:rFonts w:ascii="Aptos" w:hAnsi="Aptos"/>
          <w:color w:themeColor="text1" w:val="000000"/>
          <w:sz w:val="22"/>
          <w:szCs w:val="22"/>
        </w:rPr>
        <w:t>445 del 28 dicembre 2000,</w:t>
      </w:r>
    </w:p>
    <w:p>
      <w:pPr>
        <w:pStyle w:val="Standard"/>
        <w:spacing w:lineRule="auto" w:line="240" w:before="0" w:after="120"/>
        <w:jc w:val="center"/>
        <w:rPr>
          <w:rFonts w:ascii="Aptos" w:hAnsi="Aptos"/>
          <w:color w:themeColor="text1" w:val="000000"/>
          <w:sz w:val="22"/>
          <w:szCs w:val="22"/>
        </w:rPr>
      </w:pPr>
      <w:r>
        <w:rPr>
          <w:rFonts w:ascii="Aptos" w:hAnsi="Aptos"/>
          <w:b/>
          <w:color w:themeColor="text1" w:val="000000"/>
          <w:sz w:val="22"/>
          <w:szCs w:val="22"/>
        </w:rPr>
        <w:t>DICHIARA</w:t>
      </w:r>
    </w:p>
    <w:p>
      <w:pPr>
        <w:pStyle w:val="Standard"/>
        <w:rPr>
          <w:rFonts w:ascii="Aptos" w:hAnsi="Aptos"/>
          <w:color w:themeColor="text1" w:val="000000"/>
          <w:sz w:val="22"/>
          <w:szCs w:val="22"/>
        </w:rPr>
      </w:pPr>
      <w:r>
        <w:rPr>
          <w:rFonts w:ascii="Aptos" w:hAnsi="Aptos"/>
          <w:color w:themeColor="text1" w:val="000000"/>
          <w:sz w:val="22"/>
          <w:szCs w:val="22"/>
        </w:rPr>
        <w:t>(barrare la casella ove pertinente e/o aggiungere altre dichiarazioni negli appositi spazi)</w:t>
      </w:r>
    </w:p>
    <w:p>
      <w:pPr>
        <w:pStyle w:val="Standard"/>
        <w:tabs>
          <w:tab w:val="clear" w:pos="709"/>
          <w:tab w:val="left" w:pos="6935" w:leader="none"/>
          <w:tab w:val="left" w:pos="9607" w:leader="none"/>
        </w:tabs>
        <w:spacing w:lineRule="auto" w:line="240" w:before="0" w:after="120"/>
        <w:ind w:start="70"/>
        <w:rPr>
          <w:rFonts w:ascii="Aptos" w:hAnsi="Aptos"/>
          <w:color w:themeColor="text1" w:val="000000"/>
          <w:sz w:val="22"/>
          <w:szCs w:val="22"/>
        </w:rPr>
      </w:pPr>
      <w:r>
        <w:rPr>
          <w:rFonts w:ascii="Aptos" w:hAnsi="Aptos"/>
          <w:color w:themeColor="text1" w:val="000000"/>
          <w:sz w:val="22"/>
          <w:szCs w:val="22"/>
        </w:rPr>
        <w:t xml:space="preserve">che la fattura elettronica della ditta </w:t>
      </w:r>
      <w:r>
        <w:rPr>
          <w:rFonts w:ascii="Aptos" w:hAnsi="Aptos"/>
          <w:color w:themeColor="text1" w:val="000000"/>
          <w:sz w:val="22"/>
          <w:szCs w:val="22"/>
          <w:u w:val="single"/>
        </w:rPr>
        <w:tab/>
      </w:r>
      <w:r>
        <w:rPr>
          <w:rFonts w:ascii="Aptos" w:hAnsi="Aptos"/>
          <w:color w:themeColor="text1" w:val="000000"/>
          <w:sz w:val="22"/>
          <w:szCs w:val="22"/>
        </w:rPr>
        <w:t>nr. _____ del ___________</w:t>
      </w:r>
    </w:p>
    <w:p>
      <w:pPr>
        <w:pStyle w:val="Normal"/>
        <w:bidi w:val="0"/>
        <w:spacing w:lineRule="auto" w:line="240" w:before="0" w:after="120"/>
        <w:jc w:val="both"/>
        <w:rPr>
          <w:b/>
          <w:color w:themeColor="text1" w:val="000000"/>
        </w:rPr>
      </w:pPr>
      <w:r>
        <w:rPr>
          <w:color w:themeColor="text1" w:val="000000"/>
        </w:rPr>
        <w:t xml:space="preserve">emessa in data ………………. è riferita a spese relative al BANDO FEAMPA 2021/2027 – PRIORITÀ 3 – O.S. 3.1 - INTERVENTO: Attuazione della strategia CLLD – Strategia di Sviluppo Locale GALPA Toscana. </w:t>
      </w:r>
      <w:r>
        <w:rPr>
          <w:b/>
          <w:color w:themeColor="text1" w:val="000000"/>
        </w:rPr>
        <w:t>2B.1 - Promozione di condizioni favorevoli nel settore della pesca per la prima lavorazione, trasformazione e commercializzazione del pescato - Grande Pesca (GP)</w:t>
      </w:r>
    </w:p>
    <w:p>
      <w:pPr>
        <w:pStyle w:val="Standard"/>
        <w:spacing w:lineRule="auto" w:line="240" w:before="0" w:after="120"/>
        <w:ind w:start="70"/>
        <w:jc w:val="both"/>
        <w:rPr>
          <w:rFonts w:ascii="Aptos" w:hAnsi="Aptos"/>
          <w:b/>
          <w:bCs/>
          <w:color w:themeColor="text1" w:val="000000"/>
          <w:sz w:val="22"/>
          <w:szCs w:val="22"/>
        </w:rPr>
      </w:pPr>
      <w:r>
        <w:rPr>
          <w:rFonts w:ascii="Aptos" w:hAnsi="Aptos"/>
          <w:b/>
          <w:bCs/>
          <w:color w:themeColor="text1" w:val="000000"/>
          <w:sz w:val="22"/>
          <w:szCs w:val="22"/>
        </w:rPr>
      </w:r>
    </w:p>
    <w:p>
      <w:pPr>
        <w:pStyle w:val="Standard"/>
        <w:spacing w:lineRule="auto" w:line="240" w:before="0" w:after="120"/>
        <w:ind w:start="70" w:end="407"/>
        <w:jc w:val="both"/>
        <w:rPr>
          <w:rFonts w:ascii="Aptos" w:hAnsi="Aptos"/>
          <w:color w:themeColor="text1" w:val="000000"/>
          <w:sz w:val="22"/>
          <w:szCs w:val="22"/>
        </w:rPr>
      </w:pPr>
      <w:r>
        <w:rPr>
          <w:rFonts w:ascii="Aptos" w:hAnsi="Aptos"/>
          <w:color w:themeColor="text1" w:val="000000"/>
          <w:sz w:val="22"/>
          <w:szCs w:val="22"/>
        </w:rPr>
        <w:t>Dichiara, altresì, di essere informato/a, ai sensi e per gli effetti di cui al D.lgs. N. 196/2003, che i dati personali raccolti saranno trattati, anche con strumenti informatici, esclusivamente nell'ambito del procedimento per il quale la presente dichiarazione viene resa.</w:t>
      </w:r>
    </w:p>
    <w:p>
      <w:pPr>
        <w:pStyle w:val="Standard"/>
        <w:spacing w:lineRule="auto" w:line="240" w:before="0" w:after="120"/>
        <w:rPr>
          <w:rFonts w:ascii="Aptos" w:hAnsi="Aptos"/>
          <w:color w:themeColor="text1" w:val="000000"/>
          <w:sz w:val="22"/>
          <w:szCs w:val="22"/>
        </w:rPr>
      </w:pPr>
      <w:r>
        <w:rPr>
          <w:rFonts w:ascii="Aptos" w:hAnsi="Aptos"/>
          <w:color w:themeColor="text1" w:val="000000"/>
          <w:sz w:val="22"/>
          <w:szCs w:val="22"/>
        </w:rPr>
      </w:r>
    </w:p>
    <w:p>
      <w:pPr>
        <w:pStyle w:val="Standard"/>
        <w:spacing w:lineRule="auto" w:line="240" w:before="0" w:after="120"/>
        <w:ind w:start="70"/>
        <w:rPr>
          <w:rFonts w:ascii="Aptos" w:hAnsi="Aptos"/>
          <w:color w:themeColor="text1" w:val="000000"/>
          <w:sz w:val="22"/>
          <w:szCs w:val="22"/>
        </w:rPr>
      </w:pPr>
      <w:bookmarkStart w:id="44" w:name="_heading=h.zdy0vy7myl5k"/>
      <w:bookmarkEnd w:id="44"/>
      <w:r>
        <w:rPr>
          <w:rFonts w:ascii="Aptos" w:hAnsi="Aptos"/>
          <w:color w:themeColor="text1" w:val="000000"/>
          <w:sz w:val="22"/>
          <w:szCs w:val="22"/>
        </w:rPr>
        <w:t>Ai sensi dell’art. 38, D.P.R. 445 del 28 dicembre 2000, la dichiarazione è inviata insieme alla fotocopia, non autenticata di un documento di identità del dichiarante, all’Ufficio competente</w:t>
      </w:r>
    </w:p>
    <w:p>
      <w:pPr>
        <w:pStyle w:val="Standard"/>
        <w:spacing w:lineRule="auto" w:line="240" w:before="0" w:after="120"/>
        <w:rPr>
          <w:rFonts w:ascii="Aptos" w:hAnsi="Aptos"/>
          <w:color w:themeColor="text1" w:val="000000"/>
          <w:sz w:val="22"/>
          <w:szCs w:val="22"/>
        </w:rPr>
      </w:pPr>
      <w:r>
        <w:rPr>
          <w:rFonts w:ascii="Aptos" w:hAnsi="Aptos"/>
          <w:color w:themeColor="text1" w:val="000000"/>
          <w:sz w:val="22"/>
          <w:szCs w:val="22"/>
        </w:rPr>
        <w:t>DATA E FIRMA</w:t>
      </w:r>
    </w:p>
    <w:p>
      <w:pPr>
        <w:pStyle w:val="Standard"/>
        <w:spacing w:lineRule="auto" w:line="240" w:before="0" w:after="120"/>
        <w:rPr>
          <w:rFonts w:ascii="Aptos" w:hAnsi="Aptos"/>
          <w:color w:themeColor="text1" w:val="000000"/>
          <w:sz w:val="22"/>
          <w:szCs w:val="22"/>
          <w:u w:val="single"/>
        </w:rPr>
      </w:pPr>
      <w:r>
        <w:rPr>
          <w:rFonts w:ascii="Aptos" w:hAnsi="Aptos"/>
          <w:color w:themeColor="text1" w:val="000000"/>
          <w:sz w:val="22"/>
          <w:szCs w:val="22"/>
          <w:u w:val="single"/>
        </w:rPr>
      </w:r>
    </w:p>
    <w:p>
      <w:pPr>
        <w:pStyle w:val="Standard"/>
        <w:spacing w:lineRule="auto" w:line="240" w:before="0" w:after="120"/>
        <w:rPr>
          <w:color w:themeColor="text1" w:val="000000"/>
        </w:rPr>
      </w:pPr>
      <w:r>
        <w:rPr>
          <w:color w:themeColor="text1" w:val="000000"/>
        </w:rPr>
      </w:r>
    </w:p>
    <w:p>
      <w:pPr>
        <w:pStyle w:val="Normal"/>
        <w:bidi w:val="0"/>
        <w:jc w:val="start"/>
        <w:rPr>
          <w:rFonts w:ascii="Aptos Display" w:hAnsi="Aptos Display" w:eastAsia="Play"/>
          <w:color w:themeColor="text1" w:val="000000"/>
          <w:sz w:val="32"/>
          <w:szCs w:val="32"/>
        </w:rPr>
      </w:pPr>
      <w:r>
        <w:rPr>
          <w:rFonts w:eastAsia="Play" w:ascii="Aptos Display" w:hAnsi="Aptos Display"/>
          <w:color w:themeColor="text1" w:val="000000"/>
          <w:sz w:val="32"/>
          <w:szCs w:val="32"/>
        </w:rPr>
      </w:r>
      <w:r>
        <w:br w:type="page"/>
      </w:r>
    </w:p>
    <w:p>
      <w:pPr>
        <w:pStyle w:val="Heading2"/>
        <w:bidi w:val="0"/>
        <w:spacing w:before="0" w:after="120"/>
        <w:rPr>
          <w:color w:themeColor="text1" w:val="000000"/>
        </w:rPr>
      </w:pPr>
      <w:bookmarkStart w:id="45" w:name="__RefHeading___Toc28931_2719044473"/>
      <w:bookmarkStart w:id="46" w:name="_Toc241141463"/>
      <w:bookmarkStart w:id="47" w:name="_Toc239412194"/>
      <w:bookmarkStart w:id="48" w:name="_Toc221787626"/>
      <w:bookmarkStart w:id="49" w:name="_Toc227914701"/>
      <w:bookmarkEnd w:id="45"/>
      <w:r>
        <w:rPr>
          <w:color w:themeColor="text1" w:val="000000"/>
        </w:rPr>
        <w:t>Allegato 8 – Dichiarazione liberatoria del fornitore</w:t>
      </w:r>
      <w:bookmarkEnd w:id="46"/>
      <w:bookmarkEnd w:id="47"/>
      <w:bookmarkEnd w:id="48"/>
      <w:bookmarkEnd w:id="49"/>
    </w:p>
    <w:p>
      <w:pPr>
        <w:pStyle w:val="Standard"/>
        <w:tabs>
          <w:tab w:val="clear" w:pos="709"/>
          <w:tab w:val="left" w:pos="4799" w:leader="none"/>
          <w:tab w:val="left" w:pos="4867" w:leader="none"/>
          <w:tab w:val="left" w:pos="6258" w:leader="none"/>
          <w:tab w:val="left" w:pos="8320" w:leader="none"/>
          <w:tab w:val="left" w:pos="8948" w:leader="none"/>
          <w:tab w:val="left" w:pos="9800" w:leader="none"/>
          <w:tab w:val="left" w:pos="9914" w:leader="none"/>
          <w:tab w:val="left" w:pos="10072" w:leader="none"/>
        </w:tabs>
        <w:spacing w:lineRule="auto" w:line="240" w:before="0" w:after="120"/>
        <w:ind w:start="307" w:end="577"/>
        <w:rPr>
          <w:color w:themeColor="text1" w:val="000000"/>
        </w:rPr>
      </w:pPr>
      <w:r>
        <w:rPr>
          <w:color w:themeColor="text1" w:val="000000"/>
        </w:rPr>
      </w:r>
    </w:p>
    <w:p>
      <w:pPr>
        <w:pStyle w:val="Standard"/>
        <w:tabs>
          <w:tab w:val="clear" w:pos="709"/>
          <w:tab w:val="left" w:pos="4799" w:leader="none"/>
          <w:tab w:val="left" w:pos="4867" w:leader="none"/>
          <w:tab w:val="left" w:pos="6258" w:leader="none"/>
          <w:tab w:val="left" w:pos="8320" w:leader="none"/>
          <w:tab w:val="left" w:pos="8948" w:leader="none"/>
          <w:tab w:val="left" w:pos="9800" w:leader="none"/>
          <w:tab w:val="left" w:pos="9914" w:leader="none"/>
          <w:tab w:val="left" w:pos="10072" w:leader="none"/>
        </w:tabs>
        <w:spacing w:lineRule="auto" w:line="240" w:before="0" w:after="120"/>
        <w:ind w:start="307" w:end="577"/>
        <w:rPr>
          <w:rFonts w:ascii="Aptos" w:hAnsi="Aptos"/>
          <w:color w:themeColor="text1" w:val="000000"/>
          <w:sz w:val="22"/>
          <w:szCs w:val="22"/>
        </w:rPr>
      </w:pPr>
      <w:r>
        <w:rPr>
          <w:rFonts w:ascii="Aptos" w:hAnsi="Aptos"/>
          <w:color w:themeColor="text1" w:val="000000"/>
          <w:sz w:val="22"/>
          <w:szCs w:val="22"/>
        </w:rPr>
        <w:t xml:space="preserve">Il/la sottoscritto/a </w:t>
      </w:r>
      <w:r>
        <w:rPr>
          <w:rFonts w:ascii="Aptos" w:hAnsi="Aptos"/>
          <w:color w:themeColor="text1" w:val="000000"/>
          <w:sz w:val="22"/>
          <w:szCs w:val="22"/>
          <w:u w:val="single"/>
        </w:rPr>
        <w:tab/>
        <w:tab/>
        <w:tab/>
      </w:r>
      <w:r>
        <w:rPr>
          <w:rFonts w:ascii="Aptos" w:hAnsi="Aptos"/>
          <w:color w:themeColor="text1" w:val="000000"/>
          <w:sz w:val="22"/>
          <w:szCs w:val="22"/>
        </w:rPr>
        <w:t xml:space="preserve"> C.F. </w:t>
      </w:r>
      <w:r>
        <w:rPr>
          <w:rFonts w:ascii="Aptos" w:hAnsi="Aptos"/>
          <w:color w:themeColor="text1" w:val="000000"/>
          <w:sz w:val="22"/>
          <w:szCs w:val="22"/>
          <w:u w:val="single"/>
        </w:rPr>
        <w:tab/>
        <w:tab/>
        <w:tab/>
        <w:tab/>
        <w:tab/>
      </w:r>
    </w:p>
    <w:p>
      <w:pPr>
        <w:pStyle w:val="Standard"/>
        <w:tabs>
          <w:tab w:val="clear" w:pos="709"/>
          <w:tab w:val="left" w:pos="4799" w:leader="none"/>
          <w:tab w:val="left" w:pos="4867" w:leader="none"/>
          <w:tab w:val="left" w:pos="6258" w:leader="none"/>
          <w:tab w:val="left" w:pos="8320" w:leader="none"/>
          <w:tab w:val="left" w:pos="8948" w:leader="none"/>
          <w:tab w:val="left" w:pos="9800" w:leader="none"/>
          <w:tab w:val="left" w:pos="9914" w:leader="none"/>
          <w:tab w:val="left" w:pos="10072" w:leader="none"/>
        </w:tabs>
        <w:spacing w:lineRule="auto" w:line="240" w:before="0" w:after="120"/>
        <w:ind w:start="307" w:end="577"/>
        <w:rPr>
          <w:rFonts w:ascii="Aptos" w:hAnsi="Aptos"/>
          <w:color w:themeColor="text1" w:val="000000"/>
          <w:sz w:val="22"/>
          <w:szCs w:val="22"/>
        </w:rPr>
      </w:pPr>
      <w:r>
        <w:rPr>
          <w:rFonts w:ascii="Aptos" w:hAnsi="Aptos"/>
          <w:color w:themeColor="text1" w:val="000000"/>
          <w:sz w:val="22"/>
          <w:szCs w:val="22"/>
        </w:rPr>
        <w:t>Nato/a a</w:t>
      </w:r>
      <w:r>
        <w:rPr>
          <w:rFonts w:ascii="Aptos" w:hAnsi="Aptos"/>
          <w:color w:themeColor="text1" w:val="000000"/>
          <w:sz w:val="22"/>
          <w:szCs w:val="22"/>
          <w:u w:val="single"/>
        </w:rPr>
        <w:tab/>
        <w:tab/>
        <w:tab/>
        <w:tab/>
      </w:r>
      <w:r>
        <w:rPr>
          <w:rFonts w:ascii="Aptos" w:hAnsi="Aptos"/>
          <w:color w:themeColor="text1" w:val="000000"/>
          <w:sz w:val="22"/>
          <w:szCs w:val="22"/>
        </w:rPr>
        <w:t xml:space="preserve"> Il </w:t>
      </w:r>
      <w:r>
        <w:rPr>
          <w:rFonts w:ascii="Aptos" w:hAnsi="Aptos"/>
          <w:color w:themeColor="text1" w:val="000000"/>
          <w:sz w:val="22"/>
          <w:szCs w:val="22"/>
          <w:u w:val="single"/>
        </w:rPr>
        <w:t xml:space="preserve">/ </w:t>
      </w:r>
      <w:r>
        <w:rPr>
          <w:rFonts w:ascii="Aptos" w:hAnsi="Aptos"/>
          <w:color w:themeColor="text1" w:val="000000"/>
          <w:sz w:val="22"/>
          <w:szCs w:val="22"/>
        </w:rPr>
        <w:t>/</w:t>
      </w:r>
      <w:r>
        <w:rPr>
          <w:rFonts w:ascii="Aptos" w:hAnsi="Aptos"/>
          <w:color w:themeColor="text1" w:val="000000"/>
          <w:sz w:val="22"/>
          <w:szCs w:val="22"/>
          <w:u w:val="single"/>
        </w:rPr>
        <w:tab/>
      </w:r>
    </w:p>
    <w:p>
      <w:pPr>
        <w:pStyle w:val="Standard"/>
        <w:tabs>
          <w:tab w:val="clear" w:pos="709"/>
          <w:tab w:val="left" w:pos="4799" w:leader="none"/>
          <w:tab w:val="left" w:pos="4867" w:leader="none"/>
          <w:tab w:val="left" w:pos="6258" w:leader="none"/>
          <w:tab w:val="left" w:pos="8320" w:leader="none"/>
          <w:tab w:val="left" w:pos="8948" w:leader="none"/>
          <w:tab w:val="left" w:pos="9800" w:leader="none"/>
          <w:tab w:val="left" w:pos="9914" w:leader="none"/>
          <w:tab w:val="left" w:pos="10072" w:leader="none"/>
        </w:tabs>
        <w:spacing w:lineRule="auto" w:line="240" w:before="0" w:after="120"/>
        <w:ind w:start="307" w:end="577"/>
        <w:rPr>
          <w:rFonts w:ascii="Aptos" w:hAnsi="Aptos"/>
          <w:color w:themeColor="text1" w:val="000000"/>
          <w:sz w:val="22"/>
          <w:szCs w:val="22"/>
        </w:rPr>
      </w:pPr>
      <w:r>
        <w:rPr>
          <w:rFonts w:ascii="Aptos" w:hAnsi="Aptos"/>
          <w:color w:themeColor="text1" w:val="000000"/>
          <w:sz w:val="22"/>
          <w:szCs w:val="22"/>
        </w:rPr>
        <w:t xml:space="preserve">Residente in </w:t>
      </w:r>
      <w:r>
        <w:rPr>
          <w:rFonts w:ascii="Aptos" w:hAnsi="Aptos"/>
          <w:color w:themeColor="text1" w:val="000000"/>
          <w:sz w:val="22"/>
          <w:szCs w:val="22"/>
          <w:u w:val="single"/>
        </w:rPr>
        <w:tab/>
        <w:tab/>
      </w:r>
      <w:r>
        <w:rPr>
          <w:rFonts w:ascii="Aptos" w:hAnsi="Aptos"/>
          <w:color w:themeColor="text1" w:val="000000"/>
          <w:sz w:val="22"/>
          <w:szCs w:val="22"/>
        </w:rPr>
        <w:t xml:space="preserve">() Via </w:t>
      </w:r>
      <w:r>
        <w:rPr>
          <w:rFonts w:ascii="Aptos" w:hAnsi="Aptos"/>
          <w:color w:themeColor="text1" w:val="000000"/>
          <w:sz w:val="22"/>
          <w:szCs w:val="22"/>
          <w:u w:val="single"/>
        </w:rPr>
        <w:tab/>
        <w:tab/>
        <w:tab/>
        <w:tab/>
        <w:tab/>
      </w:r>
    </w:p>
    <w:p>
      <w:pPr>
        <w:pStyle w:val="Standard"/>
        <w:tabs>
          <w:tab w:val="clear" w:pos="709"/>
          <w:tab w:val="left" w:pos="4799" w:leader="none"/>
          <w:tab w:val="left" w:pos="4867" w:leader="none"/>
          <w:tab w:val="left" w:pos="6258" w:leader="none"/>
          <w:tab w:val="left" w:pos="8320" w:leader="none"/>
          <w:tab w:val="left" w:pos="8948" w:leader="none"/>
          <w:tab w:val="left" w:pos="9800" w:leader="none"/>
          <w:tab w:val="left" w:pos="9914" w:leader="none"/>
          <w:tab w:val="left" w:pos="10072" w:leader="none"/>
        </w:tabs>
        <w:spacing w:lineRule="auto" w:line="240" w:before="0" w:after="120"/>
        <w:ind w:start="307" w:end="577"/>
        <w:rPr>
          <w:rFonts w:ascii="Aptos" w:hAnsi="Aptos"/>
          <w:color w:themeColor="text1" w:val="000000"/>
          <w:sz w:val="22"/>
          <w:szCs w:val="22"/>
        </w:rPr>
      </w:pPr>
      <w:r>
        <w:rPr>
          <w:rFonts w:ascii="Aptos" w:hAnsi="Aptos"/>
          <w:color w:themeColor="text1" w:val="000000"/>
          <w:sz w:val="22"/>
          <w:szCs w:val="22"/>
        </w:rPr>
        <w:t xml:space="preserve">In qualità di legale rappresentante dell’impresa </w:t>
      </w:r>
      <w:r>
        <w:rPr>
          <w:rFonts w:ascii="Aptos" w:hAnsi="Aptos"/>
          <w:color w:themeColor="text1" w:val="000000"/>
          <w:sz w:val="22"/>
          <w:szCs w:val="22"/>
          <w:u w:val="single"/>
        </w:rPr>
        <w:tab/>
        <w:tab/>
        <w:tab/>
        <w:tab/>
        <w:tab/>
        <w:tab/>
      </w:r>
    </w:p>
    <w:p>
      <w:pPr>
        <w:pStyle w:val="Standard"/>
        <w:tabs>
          <w:tab w:val="clear" w:pos="709"/>
          <w:tab w:val="left" w:pos="4799" w:leader="none"/>
          <w:tab w:val="left" w:pos="4867" w:leader="none"/>
          <w:tab w:val="left" w:pos="6258" w:leader="none"/>
          <w:tab w:val="left" w:pos="8320" w:leader="none"/>
          <w:tab w:val="left" w:pos="8948" w:leader="none"/>
          <w:tab w:val="left" w:pos="9800" w:leader="none"/>
          <w:tab w:val="left" w:pos="9914" w:leader="none"/>
          <w:tab w:val="left" w:pos="10072" w:leader="none"/>
        </w:tabs>
        <w:spacing w:lineRule="auto" w:line="240" w:before="0" w:after="120"/>
        <w:ind w:start="307" w:end="577"/>
        <w:rPr>
          <w:rFonts w:ascii="Aptos" w:hAnsi="Aptos"/>
          <w:color w:themeColor="text1" w:val="000000"/>
          <w:sz w:val="22"/>
          <w:szCs w:val="22"/>
        </w:rPr>
      </w:pPr>
      <w:r>
        <w:rPr>
          <w:rFonts w:ascii="Aptos" w:hAnsi="Aptos"/>
          <w:color w:themeColor="text1" w:val="000000"/>
          <w:sz w:val="22"/>
          <w:szCs w:val="22"/>
        </w:rPr>
        <w:t xml:space="preserve">Con sede in </w:t>
      </w:r>
      <w:r>
        <w:rPr>
          <w:rFonts w:ascii="Aptos" w:hAnsi="Aptos"/>
          <w:color w:themeColor="text1" w:val="000000"/>
          <w:sz w:val="22"/>
          <w:szCs w:val="22"/>
          <w:u w:val="single"/>
        </w:rPr>
        <w:tab/>
        <w:tab/>
      </w:r>
      <w:r>
        <w:rPr>
          <w:rFonts w:ascii="Aptos" w:hAnsi="Aptos"/>
          <w:color w:themeColor="text1" w:val="000000"/>
          <w:sz w:val="22"/>
          <w:szCs w:val="22"/>
        </w:rPr>
        <w:t xml:space="preserve">() Via </w:t>
      </w:r>
      <w:r>
        <w:rPr>
          <w:rFonts w:ascii="Aptos" w:hAnsi="Aptos"/>
          <w:color w:themeColor="text1" w:val="000000"/>
          <w:sz w:val="22"/>
          <w:szCs w:val="22"/>
          <w:u w:val="single"/>
        </w:rPr>
        <w:tab/>
        <w:tab/>
        <w:tab/>
        <w:tab/>
        <w:tab/>
        <w:tab/>
      </w:r>
    </w:p>
    <w:p>
      <w:pPr>
        <w:pStyle w:val="Standard"/>
        <w:tabs>
          <w:tab w:val="clear" w:pos="709"/>
          <w:tab w:val="left" w:pos="4799" w:leader="none"/>
          <w:tab w:val="left" w:pos="4867" w:leader="none"/>
          <w:tab w:val="left" w:pos="6258" w:leader="none"/>
          <w:tab w:val="left" w:pos="8320" w:leader="none"/>
          <w:tab w:val="left" w:pos="8948" w:leader="none"/>
          <w:tab w:val="left" w:pos="9800" w:leader="none"/>
          <w:tab w:val="left" w:pos="9914" w:leader="none"/>
          <w:tab w:val="left" w:pos="10072" w:leader="none"/>
        </w:tabs>
        <w:spacing w:lineRule="auto" w:line="240" w:before="0" w:after="120"/>
        <w:ind w:start="307" w:end="577"/>
        <w:rPr>
          <w:rFonts w:ascii="Aptos" w:hAnsi="Aptos"/>
          <w:color w:themeColor="text1" w:val="000000"/>
          <w:sz w:val="22"/>
          <w:szCs w:val="22"/>
        </w:rPr>
      </w:pPr>
      <w:r>
        <w:rPr>
          <w:rFonts w:ascii="Aptos" w:hAnsi="Aptos"/>
          <w:color w:themeColor="text1" w:val="000000"/>
          <w:sz w:val="22"/>
          <w:szCs w:val="22"/>
        </w:rPr>
        <w:t xml:space="preserve">Codice fiscale </w:t>
      </w:r>
      <w:r>
        <w:rPr>
          <w:rFonts w:ascii="Aptos" w:hAnsi="Aptos"/>
          <w:color w:themeColor="text1" w:val="000000"/>
          <w:sz w:val="22"/>
          <w:szCs w:val="22"/>
          <w:u w:val="single"/>
        </w:rPr>
        <w:tab/>
      </w:r>
      <w:r>
        <w:rPr>
          <w:rFonts w:ascii="Aptos" w:hAnsi="Aptos"/>
          <w:color w:themeColor="text1" w:val="000000"/>
          <w:sz w:val="22"/>
          <w:szCs w:val="22"/>
        </w:rPr>
        <w:t xml:space="preserve"> P. IVA </w:t>
      </w:r>
      <w:r>
        <w:rPr>
          <w:rFonts w:ascii="Aptos" w:hAnsi="Aptos"/>
          <w:color w:themeColor="text1" w:val="000000"/>
          <w:sz w:val="22"/>
          <w:szCs w:val="22"/>
          <w:u w:val="single"/>
        </w:rPr>
        <w:tab/>
        <w:tab/>
        <w:tab/>
      </w:r>
    </w:p>
    <w:p>
      <w:pPr>
        <w:pStyle w:val="Standard"/>
        <w:spacing w:lineRule="auto" w:line="240" w:before="0" w:after="120"/>
        <w:jc w:val="center"/>
        <w:rPr>
          <w:rFonts w:ascii="Aptos" w:hAnsi="Aptos"/>
          <w:color w:themeColor="text1" w:val="000000"/>
          <w:sz w:val="22"/>
          <w:szCs w:val="22"/>
        </w:rPr>
      </w:pPr>
      <w:r>
        <w:rPr>
          <w:rFonts w:ascii="Aptos" w:hAnsi="Aptos"/>
          <w:color w:themeColor="text1" w:val="000000"/>
          <w:sz w:val="22"/>
          <w:szCs w:val="22"/>
        </w:rPr>
        <w:t>DICHIARA</w:t>
      </w:r>
    </w:p>
    <w:p>
      <w:pPr>
        <w:pStyle w:val="Standard"/>
        <w:widowControl w:val="false"/>
        <w:numPr>
          <w:ilvl w:val="0"/>
          <w:numId w:val="17"/>
        </w:numPr>
        <w:tabs>
          <w:tab w:val="clear" w:pos="709"/>
          <w:tab w:val="left" w:pos="779" w:leader="none"/>
        </w:tabs>
        <w:spacing w:lineRule="auto" w:line="240" w:before="0" w:after="0"/>
        <w:jc w:val="both"/>
        <w:rPr>
          <w:rFonts w:ascii="Aptos" w:hAnsi="Aptos"/>
          <w:color w:themeColor="text1" w:val="000000"/>
          <w:sz w:val="22"/>
          <w:szCs w:val="22"/>
        </w:rPr>
      </w:pPr>
      <w:r>
        <w:rPr>
          <w:rFonts w:ascii="Aptos" w:hAnsi="Aptos"/>
          <w:color w:themeColor="text1" w:val="000000"/>
          <w:sz w:val="22"/>
          <w:szCs w:val="22"/>
        </w:rPr>
        <w:t>che le fatture di seguito elencate sono state interamente pagate come segue:</w:t>
      </w:r>
    </w:p>
    <w:p>
      <w:pPr>
        <w:pStyle w:val="Standard"/>
        <w:widowControl w:val="false"/>
        <w:tabs>
          <w:tab w:val="clear" w:pos="709"/>
          <w:tab w:val="left" w:pos="2337" w:leader="none"/>
        </w:tabs>
        <w:spacing w:lineRule="auto" w:line="240" w:before="0" w:after="120"/>
        <w:ind w:start="779"/>
        <w:jc w:val="both"/>
        <w:rPr>
          <w:rFonts w:ascii="Aptos" w:hAnsi="Aptos"/>
          <w:color w:themeColor="text1" w:val="000000"/>
          <w:sz w:val="22"/>
          <w:szCs w:val="22"/>
        </w:rPr>
      </w:pPr>
      <w:r>
        <w:rPr>
          <w:rFonts w:ascii="Aptos" w:hAnsi="Aptos"/>
          <w:color w:themeColor="text1" w:val="000000"/>
          <w:sz w:val="22"/>
          <w:szCs w:val="22"/>
        </w:rPr>
      </w:r>
    </w:p>
    <w:tbl>
      <w:tblPr>
        <w:tblW w:w="9628" w:type="dxa"/>
        <w:jc w:val="start"/>
        <w:tblInd w:w="343" w:type="dxa"/>
        <w:tblLayout w:type="fixed"/>
        <w:tblCellMar>
          <w:top w:w="0" w:type="dxa"/>
          <w:start w:w="108" w:type="dxa"/>
          <w:bottom w:w="0" w:type="dxa"/>
          <w:end w:w="108" w:type="dxa"/>
        </w:tblCellMar>
        <w:tblLook w:val="04a0" w:firstRow="1" w:noVBand="1" w:lastRow="0" w:firstColumn="1" w:lastColumn="0" w:noHBand="0"/>
      </w:tblPr>
      <w:tblGrid>
        <w:gridCol w:w="1604"/>
        <w:gridCol w:w="1605"/>
        <w:gridCol w:w="1605"/>
        <w:gridCol w:w="1604"/>
        <w:gridCol w:w="1605"/>
        <w:gridCol w:w="1605"/>
      </w:tblGrid>
      <w:tr>
        <w:trPr/>
        <w:tc>
          <w:tcPr>
            <w:tcW w:w="1604" w:type="dxa"/>
            <w:tcBorders>
              <w:top w:val="single" w:sz="4" w:space="0" w:color="000000"/>
              <w:start w:val="single" w:sz="4" w:space="0" w:color="000000"/>
              <w:bottom w:val="single" w:sz="4" w:space="0" w:color="000000"/>
              <w:end w:val="single" w:sz="4" w:space="0" w:color="000000"/>
            </w:tcBorders>
          </w:tcPr>
          <w:p>
            <w:pPr>
              <w:pStyle w:val="Standard"/>
              <w:widowControl w:val="false"/>
              <w:tabs>
                <w:tab w:val="clear" w:pos="709"/>
                <w:tab w:val="left" w:pos="779" w:leader="none"/>
              </w:tabs>
              <w:spacing w:lineRule="auto" w:line="240" w:before="0" w:after="120"/>
              <w:jc w:val="center"/>
              <w:rPr>
                <w:rFonts w:ascii="Aptos" w:hAnsi="Aptos"/>
                <w:color w:themeColor="text1" w:val="000000"/>
                <w:sz w:val="22"/>
                <w:szCs w:val="22"/>
              </w:rPr>
            </w:pPr>
            <w:r>
              <w:rPr>
                <w:rFonts w:ascii="Aptos" w:hAnsi="Aptos"/>
                <w:b/>
                <w:color w:themeColor="text1" w:val="000000"/>
                <w:sz w:val="22"/>
                <w:szCs w:val="22"/>
              </w:rPr>
              <w:t>N° fattura</w:t>
            </w:r>
          </w:p>
        </w:tc>
        <w:tc>
          <w:tcPr>
            <w:tcW w:w="1605" w:type="dxa"/>
            <w:tcBorders>
              <w:top w:val="single" w:sz="4" w:space="0" w:color="000000"/>
              <w:start w:val="single" w:sz="4" w:space="0" w:color="000000"/>
              <w:bottom w:val="single" w:sz="4" w:space="0" w:color="000000"/>
              <w:end w:val="single" w:sz="4" w:space="0" w:color="000000"/>
            </w:tcBorders>
          </w:tcPr>
          <w:p>
            <w:pPr>
              <w:pStyle w:val="Standard"/>
              <w:widowControl w:val="false"/>
              <w:tabs>
                <w:tab w:val="clear" w:pos="709"/>
                <w:tab w:val="left" w:pos="779" w:leader="none"/>
              </w:tabs>
              <w:spacing w:lineRule="auto" w:line="240" w:before="0" w:after="120"/>
              <w:jc w:val="center"/>
              <w:rPr>
                <w:rFonts w:ascii="Aptos" w:hAnsi="Aptos"/>
                <w:color w:themeColor="text1" w:val="000000"/>
                <w:sz w:val="22"/>
                <w:szCs w:val="22"/>
              </w:rPr>
            </w:pPr>
            <w:r>
              <w:rPr>
                <w:rFonts w:ascii="Aptos" w:hAnsi="Aptos"/>
                <w:b/>
                <w:color w:themeColor="text1" w:val="000000"/>
                <w:sz w:val="22"/>
                <w:szCs w:val="22"/>
              </w:rPr>
              <w:t>Data fattura</w:t>
            </w:r>
          </w:p>
        </w:tc>
        <w:tc>
          <w:tcPr>
            <w:tcW w:w="1605" w:type="dxa"/>
            <w:tcBorders>
              <w:top w:val="single" w:sz="4" w:space="0" w:color="000000"/>
              <w:start w:val="single" w:sz="4" w:space="0" w:color="000000"/>
              <w:bottom w:val="single" w:sz="4" w:space="0" w:color="000000"/>
              <w:end w:val="single" w:sz="4" w:space="0" w:color="000000"/>
            </w:tcBorders>
          </w:tcPr>
          <w:p>
            <w:pPr>
              <w:pStyle w:val="Standard"/>
              <w:widowControl w:val="false"/>
              <w:tabs>
                <w:tab w:val="clear" w:pos="709"/>
                <w:tab w:val="left" w:pos="779" w:leader="none"/>
              </w:tabs>
              <w:spacing w:lineRule="auto" w:line="240" w:before="0" w:after="120"/>
              <w:jc w:val="center"/>
              <w:rPr>
                <w:rFonts w:ascii="Aptos" w:hAnsi="Aptos"/>
                <w:color w:themeColor="text1" w:val="000000"/>
                <w:sz w:val="22"/>
                <w:szCs w:val="22"/>
              </w:rPr>
            </w:pPr>
            <w:r>
              <w:rPr>
                <w:rFonts w:ascii="Aptos" w:hAnsi="Aptos"/>
                <w:b/>
                <w:color w:themeColor="text1" w:val="000000"/>
                <w:sz w:val="22"/>
                <w:szCs w:val="22"/>
              </w:rPr>
              <w:t>Importo (euro)</w:t>
            </w:r>
          </w:p>
        </w:tc>
        <w:tc>
          <w:tcPr>
            <w:tcW w:w="1604" w:type="dxa"/>
            <w:tcBorders>
              <w:top w:val="single" w:sz="4" w:space="0" w:color="000000"/>
              <w:start w:val="single" w:sz="4" w:space="0" w:color="000000"/>
              <w:bottom w:val="single" w:sz="4" w:space="0" w:color="000000"/>
              <w:end w:val="single" w:sz="4" w:space="0" w:color="000000"/>
            </w:tcBorders>
          </w:tcPr>
          <w:p>
            <w:pPr>
              <w:pStyle w:val="Standard"/>
              <w:widowControl w:val="false"/>
              <w:tabs>
                <w:tab w:val="clear" w:pos="709"/>
                <w:tab w:val="left" w:pos="779" w:leader="none"/>
              </w:tabs>
              <w:spacing w:lineRule="auto" w:line="240" w:before="0" w:after="120"/>
              <w:jc w:val="center"/>
              <w:rPr>
                <w:rFonts w:ascii="Aptos" w:hAnsi="Aptos"/>
                <w:color w:themeColor="text1" w:val="000000"/>
                <w:sz w:val="22"/>
                <w:szCs w:val="22"/>
              </w:rPr>
            </w:pPr>
            <w:r>
              <w:rPr>
                <w:rFonts w:ascii="Aptos" w:hAnsi="Aptos"/>
                <w:b/>
                <w:color w:themeColor="text1" w:val="000000"/>
                <w:sz w:val="22"/>
                <w:szCs w:val="22"/>
              </w:rPr>
              <w:t>Modalità di pagamento</w:t>
            </w:r>
          </w:p>
        </w:tc>
        <w:tc>
          <w:tcPr>
            <w:tcW w:w="1605" w:type="dxa"/>
            <w:tcBorders>
              <w:top w:val="single" w:sz="4" w:space="0" w:color="000000"/>
              <w:start w:val="single" w:sz="4" w:space="0" w:color="000000"/>
              <w:bottom w:val="single" w:sz="4" w:space="0" w:color="000000"/>
              <w:end w:val="single" w:sz="4" w:space="0" w:color="000000"/>
            </w:tcBorders>
          </w:tcPr>
          <w:p>
            <w:pPr>
              <w:pStyle w:val="Standard"/>
              <w:widowControl w:val="false"/>
              <w:tabs>
                <w:tab w:val="clear" w:pos="709"/>
                <w:tab w:val="left" w:pos="779" w:leader="none"/>
              </w:tabs>
              <w:spacing w:lineRule="auto" w:line="240" w:before="0" w:after="120"/>
              <w:jc w:val="center"/>
              <w:rPr>
                <w:rFonts w:ascii="Aptos" w:hAnsi="Aptos"/>
                <w:color w:themeColor="text1" w:val="000000"/>
                <w:sz w:val="22"/>
                <w:szCs w:val="22"/>
              </w:rPr>
            </w:pPr>
            <w:r>
              <w:rPr>
                <w:rFonts w:ascii="Aptos" w:hAnsi="Aptos"/>
                <w:b/>
                <w:color w:themeColor="text1" w:val="000000"/>
                <w:sz w:val="22"/>
                <w:szCs w:val="22"/>
              </w:rPr>
              <w:t>Data di pagamento</w:t>
            </w:r>
          </w:p>
        </w:tc>
        <w:tc>
          <w:tcPr>
            <w:tcW w:w="1605" w:type="dxa"/>
            <w:tcBorders>
              <w:top w:val="single" w:sz="4" w:space="0" w:color="000000"/>
              <w:start w:val="single" w:sz="4" w:space="0" w:color="000000"/>
              <w:bottom w:val="single" w:sz="4" w:space="0" w:color="000000"/>
              <w:end w:val="single" w:sz="4" w:space="0" w:color="000000"/>
            </w:tcBorders>
          </w:tcPr>
          <w:p>
            <w:pPr>
              <w:pStyle w:val="Standard"/>
              <w:widowControl w:val="false"/>
              <w:tabs>
                <w:tab w:val="clear" w:pos="709"/>
                <w:tab w:val="left" w:pos="779" w:leader="none"/>
              </w:tabs>
              <w:spacing w:lineRule="auto" w:line="240" w:before="0" w:after="120"/>
              <w:jc w:val="center"/>
              <w:rPr>
                <w:rFonts w:ascii="Aptos" w:hAnsi="Aptos"/>
                <w:color w:themeColor="text1" w:val="000000"/>
                <w:sz w:val="22"/>
                <w:szCs w:val="22"/>
              </w:rPr>
            </w:pPr>
            <w:r>
              <w:rPr>
                <w:rFonts w:ascii="Aptos" w:hAnsi="Aptos"/>
                <w:b/>
                <w:color w:themeColor="text1" w:val="000000"/>
                <w:sz w:val="22"/>
                <w:szCs w:val="22"/>
              </w:rPr>
              <w:t>N° documento di pagamento</w:t>
            </w:r>
          </w:p>
        </w:tc>
      </w:tr>
      <w:tr>
        <w:trPr/>
        <w:tc>
          <w:tcPr>
            <w:tcW w:w="1604" w:type="dxa"/>
            <w:tcBorders>
              <w:top w:val="single" w:sz="4" w:space="0" w:color="000000"/>
              <w:start w:val="single" w:sz="4" w:space="0" w:color="000000"/>
              <w:bottom w:val="single" w:sz="4" w:space="0" w:color="000000"/>
              <w:end w:val="single" w:sz="4" w:space="0" w:color="000000"/>
            </w:tcBorders>
          </w:tcPr>
          <w:p>
            <w:pPr>
              <w:pStyle w:val="Standard"/>
              <w:widowControl w:val="false"/>
              <w:tabs>
                <w:tab w:val="clear" w:pos="709"/>
                <w:tab w:val="left" w:pos="779" w:leader="none"/>
              </w:tabs>
              <w:spacing w:lineRule="auto" w:line="240" w:before="0" w:after="120"/>
              <w:jc w:val="both"/>
              <w:rPr>
                <w:rFonts w:ascii="Aptos" w:hAnsi="Aptos"/>
                <w:color w:themeColor="text1" w:val="000000"/>
                <w:sz w:val="22"/>
                <w:szCs w:val="22"/>
                <w:u w:val="single"/>
              </w:rPr>
            </w:pPr>
            <w:r>
              <w:rPr>
                <w:rFonts w:ascii="Aptos" w:hAnsi="Aptos"/>
                <w:color w:themeColor="text1" w:val="000000"/>
                <w:sz w:val="22"/>
                <w:szCs w:val="22"/>
                <w:u w:val="single"/>
              </w:rPr>
            </w:r>
          </w:p>
        </w:tc>
        <w:tc>
          <w:tcPr>
            <w:tcW w:w="1605" w:type="dxa"/>
            <w:tcBorders>
              <w:top w:val="single" w:sz="4" w:space="0" w:color="000000"/>
              <w:start w:val="single" w:sz="4" w:space="0" w:color="000000"/>
              <w:bottom w:val="single" w:sz="4" w:space="0" w:color="000000"/>
              <w:end w:val="single" w:sz="4" w:space="0" w:color="000000"/>
            </w:tcBorders>
          </w:tcPr>
          <w:p>
            <w:pPr>
              <w:pStyle w:val="Standard"/>
              <w:widowControl w:val="false"/>
              <w:tabs>
                <w:tab w:val="clear" w:pos="709"/>
                <w:tab w:val="left" w:pos="779" w:leader="none"/>
              </w:tabs>
              <w:spacing w:lineRule="auto" w:line="240" w:before="0" w:after="120"/>
              <w:jc w:val="both"/>
              <w:rPr>
                <w:rFonts w:ascii="Aptos" w:hAnsi="Aptos"/>
                <w:color w:themeColor="text1" w:val="000000"/>
                <w:sz w:val="22"/>
                <w:szCs w:val="22"/>
                <w:u w:val="single"/>
              </w:rPr>
            </w:pPr>
            <w:r>
              <w:rPr>
                <w:rFonts w:ascii="Aptos" w:hAnsi="Aptos"/>
                <w:color w:themeColor="text1" w:val="000000"/>
                <w:sz w:val="22"/>
                <w:szCs w:val="22"/>
                <w:u w:val="single"/>
              </w:rPr>
            </w:r>
          </w:p>
        </w:tc>
        <w:tc>
          <w:tcPr>
            <w:tcW w:w="1605" w:type="dxa"/>
            <w:tcBorders>
              <w:top w:val="single" w:sz="4" w:space="0" w:color="000000"/>
              <w:start w:val="single" w:sz="4" w:space="0" w:color="000000"/>
              <w:bottom w:val="single" w:sz="4" w:space="0" w:color="000000"/>
              <w:end w:val="single" w:sz="4" w:space="0" w:color="000000"/>
            </w:tcBorders>
          </w:tcPr>
          <w:p>
            <w:pPr>
              <w:pStyle w:val="Standard"/>
              <w:widowControl w:val="false"/>
              <w:tabs>
                <w:tab w:val="clear" w:pos="709"/>
                <w:tab w:val="left" w:pos="779" w:leader="none"/>
              </w:tabs>
              <w:spacing w:lineRule="auto" w:line="240" w:before="0" w:after="120"/>
              <w:jc w:val="both"/>
              <w:rPr>
                <w:rFonts w:ascii="Aptos" w:hAnsi="Aptos"/>
                <w:color w:themeColor="text1" w:val="000000"/>
                <w:sz w:val="22"/>
                <w:szCs w:val="22"/>
                <w:u w:val="single"/>
              </w:rPr>
            </w:pPr>
            <w:r>
              <w:rPr>
                <w:rFonts w:ascii="Aptos" w:hAnsi="Aptos"/>
                <w:color w:themeColor="text1" w:val="000000"/>
                <w:sz w:val="22"/>
                <w:szCs w:val="22"/>
                <w:u w:val="single"/>
              </w:rPr>
            </w:r>
          </w:p>
        </w:tc>
        <w:tc>
          <w:tcPr>
            <w:tcW w:w="1604" w:type="dxa"/>
            <w:tcBorders>
              <w:top w:val="single" w:sz="4" w:space="0" w:color="000000"/>
              <w:start w:val="single" w:sz="4" w:space="0" w:color="000000"/>
              <w:bottom w:val="single" w:sz="4" w:space="0" w:color="000000"/>
              <w:end w:val="single" w:sz="4" w:space="0" w:color="000000"/>
            </w:tcBorders>
          </w:tcPr>
          <w:p>
            <w:pPr>
              <w:pStyle w:val="Standard"/>
              <w:widowControl w:val="false"/>
              <w:tabs>
                <w:tab w:val="clear" w:pos="709"/>
                <w:tab w:val="left" w:pos="779" w:leader="none"/>
              </w:tabs>
              <w:spacing w:lineRule="auto" w:line="240" w:before="0" w:after="120"/>
              <w:jc w:val="both"/>
              <w:rPr>
                <w:rFonts w:ascii="Aptos" w:hAnsi="Aptos"/>
                <w:color w:themeColor="text1" w:val="000000"/>
                <w:sz w:val="22"/>
                <w:szCs w:val="22"/>
                <w:u w:val="single"/>
              </w:rPr>
            </w:pPr>
            <w:r>
              <w:rPr>
                <w:rFonts w:ascii="Aptos" w:hAnsi="Aptos"/>
                <w:color w:themeColor="text1" w:val="000000"/>
                <w:sz w:val="22"/>
                <w:szCs w:val="22"/>
                <w:u w:val="single"/>
              </w:rPr>
            </w:r>
          </w:p>
        </w:tc>
        <w:tc>
          <w:tcPr>
            <w:tcW w:w="1605" w:type="dxa"/>
            <w:tcBorders>
              <w:top w:val="single" w:sz="4" w:space="0" w:color="000000"/>
              <w:start w:val="single" w:sz="4" w:space="0" w:color="000000"/>
              <w:bottom w:val="single" w:sz="4" w:space="0" w:color="000000"/>
              <w:end w:val="single" w:sz="4" w:space="0" w:color="000000"/>
            </w:tcBorders>
          </w:tcPr>
          <w:p>
            <w:pPr>
              <w:pStyle w:val="Standard"/>
              <w:widowControl w:val="false"/>
              <w:tabs>
                <w:tab w:val="clear" w:pos="709"/>
                <w:tab w:val="left" w:pos="779" w:leader="none"/>
              </w:tabs>
              <w:spacing w:lineRule="auto" w:line="240" w:before="0" w:after="120"/>
              <w:jc w:val="both"/>
              <w:rPr>
                <w:rFonts w:ascii="Aptos" w:hAnsi="Aptos"/>
                <w:color w:themeColor="text1" w:val="000000"/>
                <w:sz w:val="22"/>
                <w:szCs w:val="22"/>
                <w:u w:val="single"/>
              </w:rPr>
            </w:pPr>
            <w:r>
              <w:rPr>
                <w:rFonts w:ascii="Aptos" w:hAnsi="Aptos"/>
                <w:color w:themeColor="text1" w:val="000000"/>
                <w:sz w:val="22"/>
                <w:szCs w:val="22"/>
                <w:u w:val="single"/>
              </w:rPr>
            </w:r>
          </w:p>
        </w:tc>
        <w:tc>
          <w:tcPr>
            <w:tcW w:w="1605" w:type="dxa"/>
            <w:tcBorders>
              <w:top w:val="single" w:sz="4" w:space="0" w:color="000000"/>
              <w:start w:val="single" w:sz="4" w:space="0" w:color="000000"/>
              <w:bottom w:val="single" w:sz="4" w:space="0" w:color="000000"/>
              <w:end w:val="single" w:sz="4" w:space="0" w:color="000000"/>
            </w:tcBorders>
          </w:tcPr>
          <w:p>
            <w:pPr>
              <w:pStyle w:val="Standard"/>
              <w:widowControl w:val="false"/>
              <w:tabs>
                <w:tab w:val="clear" w:pos="709"/>
                <w:tab w:val="left" w:pos="779" w:leader="none"/>
              </w:tabs>
              <w:spacing w:lineRule="auto" w:line="240" w:before="0" w:after="120"/>
              <w:jc w:val="both"/>
              <w:rPr>
                <w:rFonts w:ascii="Aptos" w:hAnsi="Aptos"/>
                <w:color w:themeColor="text1" w:val="000000"/>
                <w:sz w:val="22"/>
                <w:szCs w:val="22"/>
                <w:u w:val="single"/>
              </w:rPr>
            </w:pPr>
            <w:r>
              <w:rPr>
                <w:rFonts w:ascii="Aptos" w:hAnsi="Aptos"/>
                <w:color w:themeColor="text1" w:val="000000"/>
                <w:sz w:val="22"/>
                <w:szCs w:val="22"/>
                <w:u w:val="single"/>
              </w:rPr>
            </w:r>
          </w:p>
        </w:tc>
      </w:tr>
      <w:tr>
        <w:trPr/>
        <w:tc>
          <w:tcPr>
            <w:tcW w:w="1604" w:type="dxa"/>
            <w:tcBorders>
              <w:top w:val="single" w:sz="4" w:space="0" w:color="000000"/>
              <w:start w:val="single" w:sz="4" w:space="0" w:color="000000"/>
              <w:bottom w:val="single" w:sz="4" w:space="0" w:color="000000"/>
              <w:end w:val="single" w:sz="4" w:space="0" w:color="000000"/>
            </w:tcBorders>
          </w:tcPr>
          <w:p>
            <w:pPr>
              <w:pStyle w:val="Standard"/>
              <w:widowControl w:val="false"/>
              <w:tabs>
                <w:tab w:val="clear" w:pos="709"/>
                <w:tab w:val="left" w:pos="779" w:leader="none"/>
              </w:tabs>
              <w:spacing w:lineRule="auto" w:line="240" w:before="0" w:after="120"/>
              <w:jc w:val="both"/>
              <w:rPr>
                <w:rFonts w:ascii="Aptos" w:hAnsi="Aptos"/>
                <w:color w:themeColor="text1" w:val="000000"/>
                <w:sz w:val="22"/>
                <w:szCs w:val="22"/>
                <w:u w:val="single"/>
              </w:rPr>
            </w:pPr>
            <w:r>
              <w:rPr>
                <w:rFonts w:ascii="Aptos" w:hAnsi="Aptos"/>
                <w:color w:themeColor="text1" w:val="000000"/>
                <w:sz w:val="22"/>
                <w:szCs w:val="22"/>
                <w:u w:val="single"/>
              </w:rPr>
            </w:r>
          </w:p>
        </w:tc>
        <w:tc>
          <w:tcPr>
            <w:tcW w:w="1605" w:type="dxa"/>
            <w:tcBorders>
              <w:top w:val="single" w:sz="4" w:space="0" w:color="000000"/>
              <w:start w:val="single" w:sz="4" w:space="0" w:color="000000"/>
              <w:bottom w:val="single" w:sz="4" w:space="0" w:color="000000"/>
              <w:end w:val="single" w:sz="4" w:space="0" w:color="000000"/>
            </w:tcBorders>
          </w:tcPr>
          <w:p>
            <w:pPr>
              <w:pStyle w:val="Standard"/>
              <w:widowControl w:val="false"/>
              <w:tabs>
                <w:tab w:val="clear" w:pos="709"/>
                <w:tab w:val="left" w:pos="779" w:leader="none"/>
              </w:tabs>
              <w:spacing w:lineRule="auto" w:line="240" w:before="0" w:after="120"/>
              <w:jc w:val="both"/>
              <w:rPr>
                <w:rFonts w:ascii="Aptos" w:hAnsi="Aptos"/>
                <w:color w:themeColor="text1" w:val="000000"/>
                <w:sz w:val="22"/>
                <w:szCs w:val="22"/>
                <w:u w:val="single"/>
              </w:rPr>
            </w:pPr>
            <w:r>
              <w:rPr>
                <w:rFonts w:ascii="Aptos" w:hAnsi="Aptos"/>
                <w:color w:themeColor="text1" w:val="000000"/>
                <w:sz w:val="22"/>
                <w:szCs w:val="22"/>
                <w:u w:val="single"/>
              </w:rPr>
            </w:r>
          </w:p>
        </w:tc>
        <w:tc>
          <w:tcPr>
            <w:tcW w:w="1605" w:type="dxa"/>
            <w:tcBorders>
              <w:top w:val="single" w:sz="4" w:space="0" w:color="000000"/>
              <w:start w:val="single" w:sz="4" w:space="0" w:color="000000"/>
              <w:bottom w:val="single" w:sz="4" w:space="0" w:color="000000"/>
              <w:end w:val="single" w:sz="4" w:space="0" w:color="000000"/>
            </w:tcBorders>
          </w:tcPr>
          <w:p>
            <w:pPr>
              <w:pStyle w:val="Standard"/>
              <w:widowControl w:val="false"/>
              <w:tabs>
                <w:tab w:val="clear" w:pos="709"/>
                <w:tab w:val="left" w:pos="779" w:leader="none"/>
              </w:tabs>
              <w:spacing w:lineRule="auto" w:line="240" w:before="0" w:after="120"/>
              <w:jc w:val="both"/>
              <w:rPr>
                <w:rFonts w:ascii="Aptos" w:hAnsi="Aptos"/>
                <w:color w:themeColor="text1" w:val="000000"/>
                <w:sz w:val="22"/>
                <w:szCs w:val="22"/>
                <w:u w:val="single"/>
              </w:rPr>
            </w:pPr>
            <w:r>
              <w:rPr>
                <w:rFonts w:ascii="Aptos" w:hAnsi="Aptos"/>
                <w:color w:themeColor="text1" w:val="000000"/>
                <w:sz w:val="22"/>
                <w:szCs w:val="22"/>
                <w:u w:val="single"/>
              </w:rPr>
            </w:r>
          </w:p>
        </w:tc>
        <w:tc>
          <w:tcPr>
            <w:tcW w:w="1604" w:type="dxa"/>
            <w:tcBorders>
              <w:top w:val="single" w:sz="4" w:space="0" w:color="000000"/>
              <w:start w:val="single" w:sz="4" w:space="0" w:color="000000"/>
              <w:bottom w:val="single" w:sz="4" w:space="0" w:color="000000"/>
              <w:end w:val="single" w:sz="4" w:space="0" w:color="000000"/>
            </w:tcBorders>
          </w:tcPr>
          <w:p>
            <w:pPr>
              <w:pStyle w:val="Standard"/>
              <w:widowControl w:val="false"/>
              <w:tabs>
                <w:tab w:val="clear" w:pos="709"/>
                <w:tab w:val="left" w:pos="779" w:leader="none"/>
              </w:tabs>
              <w:spacing w:lineRule="auto" w:line="240" w:before="0" w:after="120"/>
              <w:jc w:val="both"/>
              <w:rPr>
                <w:rFonts w:ascii="Aptos" w:hAnsi="Aptos"/>
                <w:color w:themeColor="text1" w:val="000000"/>
                <w:sz w:val="22"/>
                <w:szCs w:val="22"/>
                <w:u w:val="single"/>
              </w:rPr>
            </w:pPr>
            <w:r>
              <w:rPr>
                <w:rFonts w:ascii="Aptos" w:hAnsi="Aptos"/>
                <w:color w:themeColor="text1" w:val="000000"/>
                <w:sz w:val="22"/>
                <w:szCs w:val="22"/>
                <w:u w:val="single"/>
              </w:rPr>
            </w:r>
          </w:p>
        </w:tc>
        <w:tc>
          <w:tcPr>
            <w:tcW w:w="1605" w:type="dxa"/>
            <w:tcBorders>
              <w:top w:val="single" w:sz="4" w:space="0" w:color="000000"/>
              <w:start w:val="single" w:sz="4" w:space="0" w:color="000000"/>
              <w:bottom w:val="single" w:sz="4" w:space="0" w:color="000000"/>
              <w:end w:val="single" w:sz="4" w:space="0" w:color="000000"/>
            </w:tcBorders>
          </w:tcPr>
          <w:p>
            <w:pPr>
              <w:pStyle w:val="Standard"/>
              <w:widowControl w:val="false"/>
              <w:tabs>
                <w:tab w:val="clear" w:pos="709"/>
                <w:tab w:val="left" w:pos="779" w:leader="none"/>
              </w:tabs>
              <w:spacing w:lineRule="auto" w:line="240" w:before="0" w:after="120"/>
              <w:jc w:val="both"/>
              <w:rPr>
                <w:rFonts w:ascii="Aptos" w:hAnsi="Aptos"/>
                <w:color w:themeColor="text1" w:val="000000"/>
                <w:sz w:val="22"/>
                <w:szCs w:val="22"/>
                <w:u w:val="single"/>
              </w:rPr>
            </w:pPr>
            <w:r>
              <w:rPr>
                <w:rFonts w:ascii="Aptos" w:hAnsi="Aptos"/>
                <w:color w:themeColor="text1" w:val="000000"/>
                <w:sz w:val="22"/>
                <w:szCs w:val="22"/>
                <w:u w:val="single"/>
              </w:rPr>
            </w:r>
          </w:p>
        </w:tc>
        <w:tc>
          <w:tcPr>
            <w:tcW w:w="1605" w:type="dxa"/>
            <w:tcBorders>
              <w:top w:val="single" w:sz="4" w:space="0" w:color="000000"/>
              <w:start w:val="single" w:sz="4" w:space="0" w:color="000000"/>
              <w:bottom w:val="single" w:sz="4" w:space="0" w:color="000000"/>
              <w:end w:val="single" w:sz="4" w:space="0" w:color="000000"/>
            </w:tcBorders>
          </w:tcPr>
          <w:p>
            <w:pPr>
              <w:pStyle w:val="Standard"/>
              <w:widowControl w:val="false"/>
              <w:tabs>
                <w:tab w:val="clear" w:pos="709"/>
                <w:tab w:val="left" w:pos="779" w:leader="none"/>
              </w:tabs>
              <w:spacing w:lineRule="auto" w:line="240" w:before="0" w:after="120"/>
              <w:jc w:val="both"/>
              <w:rPr>
                <w:rFonts w:ascii="Aptos" w:hAnsi="Aptos"/>
                <w:color w:themeColor="text1" w:val="000000"/>
                <w:sz w:val="22"/>
                <w:szCs w:val="22"/>
                <w:u w:val="single"/>
              </w:rPr>
            </w:pPr>
            <w:r>
              <w:rPr>
                <w:rFonts w:ascii="Aptos" w:hAnsi="Aptos"/>
                <w:color w:themeColor="text1" w:val="000000"/>
                <w:sz w:val="22"/>
                <w:szCs w:val="22"/>
                <w:u w:val="single"/>
              </w:rPr>
            </w:r>
          </w:p>
        </w:tc>
      </w:tr>
      <w:tr>
        <w:trPr/>
        <w:tc>
          <w:tcPr>
            <w:tcW w:w="1604" w:type="dxa"/>
            <w:tcBorders>
              <w:top w:val="single" w:sz="4" w:space="0" w:color="000000"/>
              <w:start w:val="single" w:sz="4" w:space="0" w:color="000000"/>
              <w:bottom w:val="single" w:sz="4" w:space="0" w:color="000000"/>
              <w:end w:val="single" w:sz="4" w:space="0" w:color="000000"/>
            </w:tcBorders>
          </w:tcPr>
          <w:p>
            <w:pPr>
              <w:pStyle w:val="Standard"/>
              <w:widowControl w:val="false"/>
              <w:tabs>
                <w:tab w:val="clear" w:pos="709"/>
                <w:tab w:val="left" w:pos="779" w:leader="none"/>
              </w:tabs>
              <w:spacing w:lineRule="auto" w:line="240" w:before="0" w:after="120"/>
              <w:jc w:val="both"/>
              <w:rPr>
                <w:rFonts w:ascii="Aptos" w:hAnsi="Aptos"/>
                <w:color w:themeColor="text1" w:val="000000"/>
                <w:sz w:val="22"/>
                <w:szCs w:val="22"/>
                <w:u w:val="single"/>
              </w:rPr>
            </w:pPr>
            <w:r>
              <w:rPr>
                <w:rFonts w:ascii="Aptos" w:hAnsi="Aptos"/>
                <w:color w:themeColor="text1" w:val="000000"/>
                <w:sz w:val="22"/>
                <w:szCs w:val="22"/>
                <w:u w:val="single"/>
              </w:rPr>
            </w:r>
          </w:p>
        </w:tc>
        <w:tc>
          <w:tcPr>
            <w:tcW w:w="1605" w:type="dxa"/>
            <w:tcBorders>
              <w:top w:val="single" w:sz="4" w:space="0" w:color="000000"/>
              <w:start w:val="single" w:sz="4" w:space="0" w:color="000000"/>
              <w:bottom w:val="single" w:sz="4" w:space="0" w:color="000000"/>
              <w:end w:val="single" w:sz="4" w:space="0" w:color="000000"/>
            </w:tcBorders>
          </w:tcPr>
          <w:p>
            <w:pPr>
              <w:pStyle w:val="Standard"/>
              <w:widowControl w:val="false"/>
              <w:tabs>
                <w:tab w:val="clear" w:pos="709"/>
                <w:tab w:val="left" w:pos="779" w:leader="none"/>
              </w:tabs>
              <w:spacing w:lineRule="auto" w:line="240" w:before="0" w:after="120"/>
              <w:jc w:val="both"/>
              <w:rPr>
                <w:rFonts w:ascii="Aptos" w:hAnsi="Aptos"/>
                <w:color w:themeColor="text1" w:val="000000"/>
                <w:sz w:val="22"/>
                <w:szCs w:val="22"/>
                <w:u w:val="single"/>
              </w:rPr>
            </w:pPr>
            <w:r>
              <w:rPr>
                <w:rFonts w:ascii="Aptos" w:hAnsi="Aptos"/>
                <w:color w:themeColor="text1" w:val="000000"/>
                <w:sz w:val="22"/>
                <w:szCs w:val="22"/>
                <w:u w:val="single"/>
              </w:rPr>
            </w:r>
          </w:p>
        </w:tc>
        <w:tc>
          <w:tcPr>
            <w:tcW w:w="1605" w:type="dxa"/>
            <w:tcBorders>
              <w:top w:val="single" w:sz="4" w:space="0" w:color="000000"/>
              <w:start w:val="single" w:sz="4" w:space="0" w:color="000000"/>
              <w:bottom w:val="single" w:sz="4" w:space="0" w:color="000000"/>
              <w:end w:val="single" w:sz="4" w:space="0" w:color="000000"/>
            </w:tcBorders>
          </w:tcPr>
          <w:p>
            <w:pPr>
              <w:pStyle w:val="Standard"/>
              <w:widowControl w:val="false"/>
              <w:tabs>
                <w:tab w:val="clear" w:pos="709"/>
                <w:tab w:val="left" w:pos="779" w:leader="none"/>
              </w:tabs>
              <w:spacing w:lineRule="auto" w:line="240" w:before="0" w:after="120"/>
              <w:jc w:val="both"/>
              <w:rPr>
                <w:rFonts w:ascii="Aptos" w:hAnsi="Aptos"/>
                <w:color w:themeColor="text1" w:val="000000"/>
                <w:sz w:val="22"/>
                <w:szCs w:val="22"/>
                <w:u w:val="single"/>
              </w:rPr>
            </w:pPr>
            <w:r>
              <w:rPr>
                <w:rFonts w:ascii="Aptos" w:hAnsi="Aptos"/>
                <w:color w:themeColor="text1" w:val="000000"/>
                <w:sz w:val="22"/>
                <w:szCs w:val="22"/>
                <w:u w:val="single"/>
              </w:rPr>
            </w:r>
          </w:p>
        </w:tc>
        <w:tc>
          <w:tcPr>
            <w:tcW w:w="1604" w:type="dxa"/>
            <w:tcBorders>
              <w:top w:val="single" w:sz="4" w:space="0" w:color="000000"/>
              <w:start w:val="single" w:sz="4" w:space="0" w:color="000000"/>
              <w:bottom w:val="single" w:sz="4" w:space="0" w:color="000000"/>
              <w:end w:val="single" w:sz="4" w:space="0" w:color="000000"/>
            </w:tcBorders>
          </w:tcPr>
          <w:p>
            <w:pPr>
              <w:pStyle w:val="Standard"/>
              <w:widowControl w:val="false"/>
              <w:tabs>
                <w:tab w:val="clear" w:pos="709"/>
                <w:tab w:val="left" w:pos="779" w:leader="none"/>
              </w:tabs>
              <w:spacing w:lineRule="auto" w:line="240" w:before="0" w:after="120"/>
              <w:jc w:val="both"/>
              <w:rPr>
                <w:rFonts w:ascii="Aptos" w:hAnsi="Aptos"/>
                <w:color w:themeColor="text1" w:val="000000"/>
                <w:sz w:val="22"/>
                <w:szCs w:val="22"/>
                <w:u w:val="single"/>
              </w:rPr>
            </w:pPr>
            <w:r>
              <w:rPr>
                <w:rFonts w:ascii="Aptos" w:hAnsi="Aptos"/>
                <w:color w:themeColor="text1" w:val="000000"/>
                <w:sz w:val="22"/>
                <w:szCs w:val="22"/>
                <w:u w:val="single"/>
              </w:rPr>
            </w:r>
          </w:p>
        </w:tc>
        <w:tc>
          <w:tcPr>
            <w:tcW w:w="1605" w:type="dxa"/>
            <w:tcBorders>
              <w:top w:val="single" w:sz="4" w:space="0" w:color="000000"/>
              <w:start w:val="single" w:sz="4" w:space="0" w:color="000000"/>
              <w:bottom w:val="single" w:sz="4" w:space="0" w:color="000000"/>
              <w:end w:val="single" w:sz="4" w:space="0" w:color="000000"/>
            </w:tcBorders>
          </w:tcPr>
          <w:p>
            <w:pPr>
              <w:pStyle w:val="Standard"/>
              <w:widowControl w:val="false"/>
              <w:tabs>
                <w:tab w:val="clear" w:pos="709"/>
                <w:tab w:val="left" w:pos="779" w:leader="none"/>
              </w:tabs>
              <w:spacing w:lineRule="auto" w:line="240" w:before="0" w:after="120"/>
              <w:jc w:val="both"/>
              <w:rPr>
                <w:rFonts w:ascii="Aptos" w:hAnsi="Aptos"/>
                <w:color w:themeColor="text1" w:val="000000"/>
                <w:sz w:val="22"/>
                <w:szCs w:val="22"/>
                <w:u w:val="single"/>
              </w:rPr>
            </w:pPr>
            <w:r>
              <w:rPr>
                <w:rFonts w:ascii="Aptos" w:hAnsi="Aptos"/>
                <w:color w:themeColor="text1" w:val="000000"/>
                <w:sz w:val="22"/>
                <w:szCs w:val="22"/>
                <w:u w:val="single"/>
              </w:rPr>
            </w:r>
          </w:p>
        </w:tc>
        <w:tc>
          <w:tcPr>
            <w:tcW w:w="1605" w:type="dxa"/>
            <w:tcBorders>
              <w:top w:val="single" w:sz="4" w:space="0" w:color="000000"/>
              <w:start w:val="single" w:sz="4" w:space="0" w:color="000000"/>
              <w:bottom w:val="single" w:sz="4" w:space="0" w:color="000000"/>
              <w:end w:val="single" w:sz="4" w:space="0" w:color="000000"/>
            </w:tcBorders>
          </w:tcPr>
          <w:p>
            <w:pPr>
              <w:pStyle w:val="Standard"/>
              <w:widowControl w:val="false"/>
              <w:tabs>
                <w:tab w:val="clear" w:pos="709"/>
                <w:tab w:val="left" w:pos="779" w:leader="none"/>
              </w:tabs>
              <w:spacing w:lineRule="auto" w:line="240" w:before="0" w:after="120"/>
              <w:jc w:val="both"/>
              <w:rPr>
                <w:rFonts w:ascii="Aptos" w:hAnsi="Aptos"/>
                <w:color w:themeColor="text1" w:val="000000"/>
                <w:sz w:val="22"/>
                <w:szCs w:val="22"/>
                <w:u w:val="single"/>
              </w:rPr>
            </w:pPr>
            <w:r>
              <w:rPr>
                <w:rFonts w:ascii="Aptos" w:hAnsi="Aptos"/>
                <w:color w:themeColor="text1" w:val="000000"/>
                <w:sz w:val="22"/>
                <w:szCs w:val="22"/>
                <w:u w:val="single"/>
              </w:rPr>
            </w:r>
          </w:p>
        </w:tc>
      </w:tr>
      <w:tr>
        <w:trPr/>
        <w:tc>
          <w:tcPr>
            <w:tcW w:w="1604" w:type="dxa"/>
            <w:tcBorders>
              <w:top w:val="single" w:sz="4" w:space="0" w:color="000000"/>
              <w:start w:val="single" w:sz="4" w:space="0" w:color="000000"/>
              <w:bottom w:val="single" w:sz="4" w:space="0" w:color="000000"/>
              <w:end w:val="single" w:sz="4" w:space="0" w:color="000000"/>
            </w:tcBorders>
          </w:tcPr>
          <w:p>
            <w:pPr>
              <w:pStyle w:val="Standard"/>
              <w:widowControl w:val="false"/>
              <w:tabs>
                <w:tab w:val="clear" w:pos="709"/>
                <w:tab w:val="left" w:pos="779" w:leader="none"/>
              </w:tabs>
              <w:spacing w:lineRule="auto" w:line="240" w:before="0" w:after="120"/>
              <w:jc w:val="both"/>
              <w:rPr>
                <w:rFonts w:ascii="Aptos" w:hAnsi="Aptos"/>
                <w:color w:themeColor="text1" w:val="000000"/>
                <w:sz w:val="22"/>
                <w:szCs w:val="22"/>
                <w:u w:val="single"/>
              </w:rPr>
            </w:pPr>
            <w:r>
              <w:rPr>
                <w:rFonts w:ascii="Aptos" w:hAnsi="Aptos"/>
                <w:color w:themeColor="text1" w:val="000000"/>
                <w:sz w:val="22"/>
                <w:szCs w:val="22"/>
                <w:u w:val="single"/>
              </w:rPr>
            </w:r>
          </w:p>
        </w:tc>
        <w:tc>
          <w:tcPr>
            <w:tcW w:w="1605" w:type="dxa"/>
            <w:tcBorders>
              <w:top w:val="single" w:sz="4" w:space="0" w:color="000000"/>
              <w:start w:val="single" w:sz="4" w:space="0" w:color="000000"/>
              <w:bottom w:val="single" w:sz="4" w:space="0" w:color="000000"/>
              <w:end w:val="single" w:sz="4" w:space="0" w:color="000000"/>
            </w:tcBorders>
          </w:tcPr>
          <w:p>
            <w:pPr>
              <w:pStyle w:val="Standard"/>
              <w:widowControl w:val="false"/>
              <w:tabs>
                <w:tab w:val="clear" w:pos="709"/>
                <w:tab w:val="left" w:pos="779" w:leader="none"/>
              </w:tabs>
              <w:spacing w:lineRule="auto" w:line="240" w:before="0" w:after="120"/>
              <w:jc w:val="both"/>
              <w:rPr>
                <w:rFonts w:ascii="Aptos" w:hAnsi="Aptos"/>
                <w:color w:themeColor="text1" w:val="000000"/>
                <w:sz w:val="22"/>
                <w:szCs w:val="22"/>
                <w:u w:val="single"/>
              </w:rPr>
            </w:pPr>
            <w:r>
              <w:rPr>
                <w:rFonts w:ascii="Aptos" w:hAnsi="Aptos"/>
                <w:color w:themeColor="text1" w:val="000000"/>
                <w:sz w:val="22"/>
                <w:szCs w:val="22"/>
                <w:u w:val="single"/>
              </w:rPr>
            </w:r>
          </w:p>
        </w:tc>
        <w:tc>
          <w:tcPr>
            <w:tcW w:w="1605" w:type="dxa"/>
            <w:tcBorders>
              <w:top w:val="single" w:sz="4" w:space="0" w:color="000000"/>
              <w:start w:val="single" w:sz="4" w:space="0" w:color="000000"/>
              <w:bottom w:val="single" w:sz="4" w:space="0" w:color="000000"/>
              <w:end w:val="single" w:sz="4" w:space="0" w:color="000000"/>
            </w:tcBorders>
          </w:tcPr>
          <w:p>
            <w:pPr>
              <w:pStyle w:val="Standard"/>
              <w:widowControl w:val="false"/>
              <w:tabs>
                <w:tab w:val="clear" w:pos="709"/>
                <w:tab w:val="left" w:pos="779" w:leader="none"/>
              </w:tabs>
              <w:spacing w:lineRule="auto" w:line="240" w:before="0" w:after="120"/>
              <w:jc w:val="both"/>
              <w:rPr>
                <w:rFonts w:ascii="Aptos" w:hAnsi="Aptos"/>
                <w:color w:themeColor="text1" w:val="000000"/>
                <w:sz w:val="22"/>
                <w:szCs w:val="22"/>
                <w:u w:val="single"/>
              </w:rPr>
            </w:pPr>
            <w:r>
              <w:rPr>
                <w:rFonts w:ascii="Aptos" w:hAnsi="Aptos"/>
                <w:color w:themeColor="text1" w:val="000000"/>
                <w:sz w:val="22"/>
                <w:szCs w:val="22"/>
                <w:u w:val="single"/>
              </w:rPr>
            </w:r>
          </w:p>
        </w:tc>
        <w:tc>
          <w:tcPr>
            <w:tcW w:w="1604" w:type="dxa"/>
            <w:tcBorders>
              <w:top w:val="single" w:sz="4" w:space="0" w:color="000000"/>
              <w:start w:val="single" w:sz="4" w:space="0" w:color="000000"/>
              <w:bottom w:val="single" w:sz="4" w:space="0" w:color="000000"/>
              <w:end w:val="single" w:sz="4" w:space="0" w:color="000000"/>
            </w:tcBorders>
          </w:tcPr>
          <w:p>
            <w:pPr>
              <w:pStyle w:val="Standard"/>
              <w:widowControl w:val="false"/>
              <w:tabs>
                <w:tab w:val="clear" w:pos="709"/>
                <w:tab w:val="left" w:pos="779" w:leader="none"/>
              </w:tabs>
              <w:spacing w:lineRule="auto" w:line="240" w:before="0" w:after="120"/>
              <w:jc w:val="both"/>
              <w:rPr>
                <w:rFonts w:ascii="Aptos" w:hAnsi="Aptos"/>
                <w:color w:themeColor="text1" w:val="000000"/>
                <w:sz w:val="22"/>
                <w:szCs w:val="22"/>
                <w:u w:val="single"/>
              </w:rPr>
            </w:pPr>
            <w:r>
              <w:rPr>
                <w:rFonts w:ascii="Aptos" w:hAnsi="Aptos"/>
                <w:color w:themeColor="text1" w:val="000000"/>
                <w:sz w:val="22"/>
                <w:szCs w:val="22"/>
                <w:u w:val="single"/>
              </w:rPr>
            </w:r>
          </w:p>
        </w:tc>
        <w:tc>
          <w:tcPr>
            <w:tcW w:w="1605" w:type="dxa"/>
            <w:tcBorders>
              <w:top w:val="single" w:sz="4" w:space="0" w:color="000000"/>
              <w:start w:val="single" w:sz="4" w:space="0" w:color="000000"/>
              <w:bottom w:val="single" w:sz="4" w:space="0" w:color="000000"/>
              <w:end w:val="single" w:sz="4" w:space="0" w:color="000000"/>
            </w:tcBorders>
          </w:tcPr>
          <w:p>
            <w:pPr>
              <w:pStyle w:val="Standard"/>
              <w:widowControl w:val="false"/>
              <w:tabs>
                <w:tab w:val="clear" w:pos="709"/>
                <w:tab w:val="left" w:pos="779" w:leader="none"/>
              </w:tabs>
              <w:spacing w:lineRule="auto" w:line="240" w:before="0" w:after="120"/>
              <w:jc w:val="both"/>
              <w:rPr>
                <w:rFonts w:ascii="Aptos" w:hAnsi="Aptos"/>
                <w:color w:themeColor="text1" w:val="000000"/>
                <w:sz w:val="22"/>
                <w:szCs w:val="22"/>
                <w:u w:val="single"/>
              </w:rPr>
            </w:pPr>
            <w:r>
              <w:rPr>
                <w:rFonts w:ascii="Aptos" w:hAnsi="Aptos"/>
                <w:color w:themeColor="text1" w:val="000000"/>
                <w:sz w:val="22"/>
                <w:szCs w:val="22"/>
                <w:u w:val="single"/>
              </w:rPr>
            </w:r>
          </w:p>
        </w:tc>
        <w:tc>
          <w:tcPr>
            <w:tcW w:w="1605" w:type="dxa"/>
            <w:tcBorders>
              <w:top w:val="single" w:sz="4" w:space="0" w:color="000000"/>
              <w:start w:val="single" w:sz="4" w:space="0" w:color="000000"/>
              <w:bottom w:val="single" w:sz="4" w:space="0" w:color="000000"/>
              <w:end w:val="single" w:sz="4" w:space="0" w:color="000000"/>
            </w:tcBorders>
          </w:tcPr>
          <w:p>
            <w:pPr>
              <w:pStyle w:val="Standard"/>
              <w:widowControl w:val="false"/>
              <w:tabs>
                <w:tab w:val="clear" w:pos="709"/>
                <w:tab w:val="left" w:pos="779" w:leader="none"/>
              </w:tabs>
              <w:spacing w:lineRule="auto" w:line="240" w:before="0" w:after="120"/>
              <w:jc w:val="both"/>
              <w:rPr>
                <w:rFonts w:ascii="Aptos" w:hAnsi="Aptos"/>
                <w:color w:themeColor="text1" w:val="000000"/>
                <w:sz w:val="22"/>
                <w:szCs w:val="22"/>
                <w:u w:val="single"/>
              </w:rPr>
            </w:pPr>
            <w:r>
              <w:rPr>
                <w:rFonts w:ascii="Aptos" w:hAnsi="Aptos"/>
                <w:color w:themeColor="text1" w:val="000000"/>
                <w:sz w:val="22"/>
                <w:szCs w:val="22"/>
                <w:u w:val="single"/>
              </w:rPr>
            </w:r>
          </w:p>
        </w:tc>
      </w:tr>
    </w:tbl>
    <w:p>
      <w:pPr>
        <w:pStyle w:val="Standard"/>
        <w:spacing w:lineRule="auto" w:line="240" w:before="0" w:after="120"/>
        <w:rPr>
          <w:rFonts w:ascii="Aptos" w:hAnsi="Aptos"/>
          <w:color w:themeColor="text1" w:val="000000"/>
          <w:sz w:val="22"/>
          <w:szCs w:val="22"/>
          <w:u w:val="single"/>
        </w:rPr>
      </w:pPr>
      <w:r>
        <w:rPr>
          <w:rFonts w:ascii="Aptos" w:hAnsi="Aptos"/>
          <w:color w:themeColor="text1" w:val="000000"/>
          <w:sz w:val="22"/>
          <w:szCs w:val="22"/>
          <w:u w:val="single"/>
        </w:rPr>
      </w:r>
    </w:p>
    <w:p>
      <w:pPr>
        <w:pStyle w:val="Standard"/>
        <w:spacing w:lineRule="auto" w:line="240" w:before="0" w:after="120"/>
        <w:rPr>
          <w:rFonts w:ascii="Aptos" w:hAnsi="Aptos"/>
          <w:color w:themeColor="text1" w:val="000000"/>
          <w:sz w:val="22"/>
          <w:szCs w:val="22"/>
        </w:rPr>
      </w:pPr>
      <w:r>
        <w:rPr>
          <w:rFonts w:ascii="Aptos" w:hAnsi="Aptos"/>
          <w:color w:themeColor="text1" w:val="000000"/>
          <w:sz w:val="22"/>
          <w:szCs w:val="22"/>
        </w:rPr>
        <w:t>e di non vantare pertanto alcun credito o prelazione sulle relative forniture;</w:t>
      </w:r>
    </w:p>
    <w:p>
      <w:pPr>
        <w:pStyle w:val="Standard"/>
        <w:widowControl w:val="false"/>
        <w:numPr>
          <w:ilvl w:val="0"/>
          <w:numId w:val="6"/>
        </w:numPr>
        <w:tabs>
          <w:tab w:val="clear" w:pos="709"/>
          <w:tab w:val="left" w:pos="779" w:leader="none"/>
        </w:tabs>
        <w:spacing w:lineRule="auto" w:line="240" w:before="0" w:after="0"/>
        <w:jc w:val="both"/>
        <w:rPr>
          <w:rFonts w:ascii="Aptos" w:hAnsi="Aptos"/>
          <w:color w:themeColor="text1" w:val="000000"/>
          <w:sz w:val="22"/>
          <w:szCs w:val="22"/>
        </w:rPr>
      </w:pPr>
      <w:r>
        <w:rPr>
          <w:rFonts w:ascii="Aptos" w:hAnsi="Aptos"/>
          <w:color w:themeColor="text1" w:val="000000"/>
          <w:sz w:val="22"/>
          <w:szCs w:val="22"/>
        </w:rPr>
        <w:t>che a fronte delle suddette fatture non sono state emesse note di credito;</w:t>
      </w:r>
    </w:p>
    <w:p>
      <w:pPr>
        <w:pStyle w:val="Standard"/>
        <w:widowControl w:val="false"/>
        <w:tabs>
          <w:tab w:val="clear" w:pos="709"/>
          <w:tab w:val="left" w:pos="2219" w:leader="none"/>
        </w:tabs>
        <w:spacing w:lineRule="auto" w:line="240" w:before="0" w:after="0"/>
        <w:ind w:start="720"/>
        <w:jc w:val="both"/>
        <w:rPr>
          <w:rFonts w:ascii="Aptos" w:hAnsi="Aptos"/>
          <w:color w:themeColor="text1" w:val="000000"/>
          <w:sz w:val="22"/>
          <w:szCs w:val="22"/>
        </w:rPr>
      </w:pPr>
      <w:r>
        <w:rPr>
          <w:rFonts w:ascii="Aptos" w:hAnsi="Aptos"/>
          <w:color w:themeColor="text1" w:val="000000"/>
          <w:sz w:val="22"/>
          <w:szCs w:val="22"/>
        </w:rPr>
      </w:r>
    </w:p>
    <w:p>
      <w:pPr>
        <w:pStyle w:val="Standard"/>
        <w:widowControl w:val="false"/>
        <w:numPr>
          <w:ilvl w:val="0"/>
          <w:numId w:val="6"/>
        </w:numPr>
        <w:tabs>
          <w:tab w:val="clear" w:pos="709"/>
          <w:tab w:val="left" w:pos="2078" w:leader="none"/>
        </w:tabs>
        <w:spacing w:lineRule="auto" w:line="240" w:before="0" w:after="120"/>
        <w:ind w:hanging="360" w:start="720" w:end="25"/>
        <w:jc w:val="both"/>
        <w:rPr>
          <w:rFonts w:ascii="Aptos" w:hAnsi="Aptos"/>
          <w:color w:themeColor="text1" w:val="000000"/>
          <w:sz w:val="22"/>
          <w:szCs w:val="22"/>
        </w:rPr>
      </w:pPr>
      <w:r>
        <w:rPr>
          <w:rFonts w:ascii="Aptos" w:hAnsi="Aptos"/>
          <w:color w:themeColor="text1" w:val="000000"/>
          <w:sz w:val="22"/>
          <w:szCs w:val="22"/>
        </w:rPr>
        <w:t>che le forniture relative alle predette fatture sono nuove di fabbrica, prive di vincoli e presentano le seguenti matricole:</w:t>
      </w:r>
    </w:p>
    <w:tbl>
      <w:tblPr>
        <w:tblW w:w="9380" w:type="dxa"/>
        <w:jc w:val="start"/>
        <w:tblInd w:w="459" w:type="dxa"/>
        <w:tblLayout w:type="fixed"/>
        <w:tblCellMar>
          <w:top w:w="0" w:type="dxa"/>
          <w:start w:w="108" w:type="dxa"/>
          <w:bottom w:w="0" w:type="dxa"/>
          <w:end w:w="108" w:type="dxa"/>
        </w:tblCellMar>
        <w:tblLook w:val="04a0" w:firstRow="1" w:noVBand="1" w:lastRow="0" w:firstColumn="1" w:lastColumn="0" w:noHBand="0"/>
      </w:tblPr>
      <w:tblGrid>
        <w:gridCol w:w="4871"/>
        <w:gridCol w:w="2571"/>
        <w:gridCol w:w="1938"/>
      </w:tblGrid>
      <w:tr>
        <w:trPr>
          <w:trHeight w:val="747" w:hRule="atLeast"/>
        </w:trPr>
        <w:tc>
          <w:tcPr>
            <w:tcW w:w="4871" w:type="dxa"/>
            <w:tcBorders>
              <w:top w:val="single" w:sz="4" w:space="0" w:color="000000"/>
              <w:start w:val="single" w:sz="4" w:space="0" w:color="000000"/>
              <w:bottom w:val="single" w:sz="4" w:space="0" w:color="000000"/>
              <w:end w:val="single" w:sz="4" w:space="0" w:color="000000"/>
            </w:tcBorders>
          </w:tcPr>
          <w:p>
            <w:pPr>
              <w:pStyle w:val="Standard"/>
              <w:widowControl w:val="false"/>
              <w:spacing w:lineRule="auto" w:line="240" w:before="0" w:after="120"/>
              <w:ind w:start="108"/>
              <w:rPr>
                <w:rFonts w:ascii="Aptos" w:hAnsi="Aptos"/>
                <w:color w:themeColor="text1" w:val="000000"/>
                <w:sz w:val="22"/>
                <w:szCs w:val="22"/>
              </w:rPr>
            </w:pPr>
            <w:r>
              <w:rPr>
                <w:rFonts w:ascii="Aptos" w:hAnsi="Aptos"/>
                <w:b/>
                <w:color w:themeColor="text1" w:val="000000"/>
                <w:sz w:val="22"/>
                <w:szCs w:val="22"/>
              </w:rPr>
              <w:t>Descrizione fornitura</w:t>
            </w:r>
          </w:p>
        </w:tc>
        <w:tc>
          <w:tcPr>
            <w:tcW w:w="2571" w:type="dxa"/>
            <w:tcBorders>
              <w:top w:val="single" w:sz="4" w:space="0" w:color="000000"/>
              <w:start w:val="single" w:sz="4" w:space="0" w:color="000000"/>
              <w:bottom w:val="single" w:sz="4" w:space="0" w:color="000000"/>
              <w:end w:val="single" w:sz="4" w:space="0" w:color="000000"/>
            </w:tcBorders>
          </w:tcPr>
          <w:p>
            <w:pPr>
              <w:pStyle w:val="Standard"/>
              <w:widowControl w:val="false"/>
              <w:spacing w:lineRule="auto" w:line="240" w:before="0" w:after="120"/>
              <w:ind w:start="110"/>
              <w:rPr>
                <w:rFonts w:ascii="Aptos" w:hAnsi="Aptos"/>
                <w:color w:themeColor="text1" w:val="000000"/>
                <w:sz w:val="22"/>
                <w:szCs w:val="22"/>
              </w:rPr>
            </w:pPr>
            <w:r>
              <w:rPr>
                <w:rFonts w:ascii="Aptos" w:hAnsi="Aptos"/>
                <w:b/>
                <w:color w:themeColor="text1" w:val="000000"/>
                <w:sz w:val="22"/>
                <w:szCs w:val="22"/>
              </w:rPr>
              <w:t>Numero di matricola</w:t>
            </w:r>
          </w:p>
        </w:tc>
        <w:tc>
          <w:tcPr>
            <w:tcW w:w="1938" w:type="dxa"/>
            <w:tcBorders>
              <w:top w:val="single" w:sz="4" w:space="0" w:color="000000"/>
              <w:start w:val="single" w:sz="4" w:space="0" w:color="000000"/>
              <w:bottom w:val="single" w:sz="4" w:space="0" w:color="000000"/>
              <w:end w:val="single" w:sz="4" w:space="0" w:color="000000"/>
            </w:tcBorders>
          </w:tcPr>
          <w:p>
            <w:pPr>
              <w:pStyle w:val="Standard"/>
              <w:widowControl w:val="false"/>
              <w:spacing w:lineRule="auto" w:line="240" w:before="0" w:after="120"/>
              <w:ind w:start="108"/>
              <w:rPr>
                <w:rFonts w:ascii="Aptos" w:hAnsi="Aptos"/>
                <w:color w:themeColor="text1" w:val="000000"/>
                <w:sz w:val="22"/>
                <w:szCs w:val="22"/>
              </w:rPr>
            </w:pPr>
            <w:r>
              <w:rPr>
                <w:rFonts w:ascii="Aptos" w:hAnsi="Aptos"/>
                <w:b/>
                <w:color w:themeColor="text1" w:val="000000"/>
                <w:sz w:val="22"/>
                <w:szCs w:val="22"/>
              </w:rPr>
              <w:t>Matricola assente</w:t>
            </w:r>
          </w:p>
        </w:tc>
      </w:tr>
      <w:tr>
        <w:trPr>
          <w:trHeight w:val="298" w:hRule="atLeast"/>
        </w:trPr>
        <w:tc>
          <w:tcPr>
            <w:tcW w:w="4871" w:type="dxa"/>
            <w:tcBorders>
              <w:top w:val="single" w:sz="4" w:space="0" w:color="000000"/>
              <w:start w:val="single" w:sz="4" w:space="0" w:color="000000"/>
              <w:bottom w:val="single" w:sz="4" w:space="0" w:color="000000"/>
              <w:end w:val="single" w:sz="4" w:space="0" w:color="000000"/>
            </w:tcBorders>
          </w:tcPr>
          <w:p>
            <w:pPr>
              <w:pStyle w:val="Standard"/>
              <w:widowControl w:val="false"/>
              <w:spacing w:lineRule="auto" w:line="240" w:before="0" w:after="120"/>
              <w:rPr>
                <w:rFonts w:ascii="Aptos" w:hAnsi="Aptos"/>
                <w:color w:themeColor="text1" w:val="000000"/>
                <w:sz w:val="22"/>
                <w:szCs w:val="22"/>
              </w:rPr>
            </w:pPr>
            <w:r>
              <w:rPr>
                <w:rFonts w:ascii="Aptos" w:hAnsi="Aptos"/>
                <w:color w:themeColor="text1" w:val="000000"/>
                <w:sz w:val="22"/>
                <w:szCs w:val="22"/>
              </w:rPr>
            </w:r>
          </w:p>
        </w:tc>
        <w:tc>
          <w:tcPr>
            <w:tcW w:w="2571" w:type="dxa"/>
            <w:tcBorders>
              <w:top w:val="single" w:sz="4" w:space="0" w:color="000000"/>
              <w:start w:val="single" w:sz="4" w:space="0" w:color="000000"/>
              <w:bottom w:val="single" w:sz="4" w:space="0" w:color="000000"/>
              <w:end w:val="single" w:sz="4" w:space="0" w:color="000000"/>
            </w:tcBorders>
          </w:tcPr>
          <w:p>
            <w:pPr>
              <w:pStyle w:val="Standard"/>
              <w:widowControl w:val="false"/>
              <w:spacing w:lineRule="auto" w:line="240" w:before="0" w:after="120"/>
              <w:rPr>
                <w:rFonts w:ascii="Aptos" w:hAnsi="Aptos"/>
                <w:color w:themeColor="text1" w:val="000000"/>
                <w:sz w:val="22"/>
                <w:szCs w:val="22"/>
              </w:rPr>
            </w:pPr>
            <w:r>
              <w:rPr>
                <w:rFonts w:ascii="Aptos" w:hAnsi="Aptos"/>
                <w:color w:themeColor="text1" w:val="000000"/>
                <w:sz w:val="22"/>
                <w:szCs w:val="22"/>
              </w:rPr>
            </w:r>
          </w:p>
        </w:tc>
        <w:tc>
          <w:tcPr>
            <w:tcW w:w="1938" w:type="dxa"/>
            <w:tcBorders>
              <w:top w:val="single" w:sz="4" w:space="0" w:color="000000"/>
              <w:start w:val="single" w:sz="4" w:space="0" w:color="000000"/>
              <w:bottom w:val="single" w:sz="4" w:space="0" w:color="000000"/>
              <w:end w:val="single" w:sz="4" w:space="0" w:color="000000"/>
            </w:tcBorders>
          </w:tcPr>
          <w:p>
            <w:pPr>
              <w:pStyle w:val="Standard"/>
              <w:widowControl w:val="false"/>
              <w:spacing w:lineRule="auto" w:line="240" w:before="0" w:after="120"/>
              <w:rPr>
                <w:rFonts w:ascii="Aptos" w:hAnsi="Aptos"/>
                <w:color w:themeColor="text1" w:val="000000"/>
                <w:sz w:val="22"/>
                <w:szCs w:val="22"/>
              </w:rPr>
            </w:pPr>
            <w:r>
              <w:rPr>
                <w:rFonts w:ascii="Aptos" w:hAnsi="Aptos"/>
                <w:color w:themeColor="text1" w:val="000000"/>
                <w:sz w:val="22"/>
                <w:szCs w:val="22"/>
              </w:rPr>
            </w:r>
          </w:p>
        </w:tc>
      </w:tr>
      <w:tr>
        <w:trPr>
          <w:trHeight w:val="300" w:hRule="atLeast"/>
        </w:trPr>
        <w:tc>
          <w:tcPr>
            <w:tcW w:w="4871" w:type="dxa"/>
            <w:tcBorders>
              <w:top w:val="single" w:sz="4" w:space="0" w:color="000000"/>
              <w:start w:val="single" w:sz="4" w:space="0" w:color="000000"/>
              <w:bottom w:val="single" w:sz="4" w:space="0" w:color="000000"/>
              <w:end w:val="single" w:sz="4" w:space="0" w:color="000000"/>
            </w:tcBorders>
          </w:tcPr>
          <w:p>
            <w:pPr>
              <w:pStyle w:val="Standard"/>
              <w:widowControl w:val="false"/>
              <w:spacing w:lineRule="auto" w:line="240" w:before="0" w:after="120"/>
              <w:rPr>
                <w:rFonts w:ascii="Aptos" w:hAnsi="Aptos"/>
                <w:color w:themeColor="text1" w:val="000000"/>
                <w:sz w:val="22"/>
                <w:szCs w:val="22"/>
              </w:rPr>
            </w:pPr>
            <w:r>
              <w:rPr>
                <w:rFonts w:ascii="Aptos" w:hAnsi="Aptos"/>
                <w:color w:themeColor="text1" w:val="000000"/>
                <w:sz w:val="22"/>
                <w:szCs w:val="22"/>
              </w:rPr>
            </w:r>
          </w:p>
        </w:tc>
        <w:tc>
          <w:tcPr>
            <w:tcW w:w="2571" w:type="dxa"/>
            <w:tcBorders>
              <w:top w:val="single" w:sz="4" w:space="0" w:color="000000"/>
              <w:start w:val="single" w:sz="4" w:space="0" w:color="000000"/>
              <w:bottom w:val="single" w:sz="4" w:space="0" w:color="000000"/>
              <w:end w:val="single" w:sz="4" w:space="0" w:color="000000"/>
            </w:tcBorders>
          </w:tcPr>
          <w:p>
            <w:pPr>
              <w:pStyle w:val="Standard"/>
              <w:widowControl w:val="false"/>
              <w:spacing w:lineRule="auto" w:line="240" w:before="0" w:after="120"/>
              <w:rPr>
                <w:rFonts w:ascii="Aptos" w:hAnsi="Aptos"/>
                <w:color w:themeColor="text1" w:val="000000"/>
                <w:sz w:val="22"/>
                <w:szCs w:val="22"/>
              </w:rPr>
            </w:pPr>
            <w:r>
              <w:rPr>
                <w:rFonts w:ascii="Aptos" w:hAnsi="Aptos"/>
                <w:color w:themeColor="text1" w:val="000000"/>
                <w:sz w:val="22"/>
                <w:szCs w:val="22"/>
              </w:rPr>
            </w:r>
          </w:p>
        </w:tc>
        <w:tc>
          <w:tcPr>
            <w:tcW w:w="1938" w:type="dxa"/>
            <w:tcBorders>
              <w:top w:val="single" w:sz="4" w:space="0" w:color="000000"/>
              <w:start w:val="single" w:sz="4" w:space="0" w:color="000000"/>
              <w:bottom w:val="single" w:sz="4" w:space="0" w:color="000000"/>
              <w:end w:val="single" w:sz="4" w:space="0" w:color="000000"/>
            </w:tcBorders>
          </w:tcPr>
          <w:p>
            <w:pPr>
              <w:pStyle w:val="Standard"/>
              <w:widowControl w:val="false"/>
              <w:spacing w:lineRule="auto" w:line="240" w:before="0" w:after="120"/>
              <w:rPr>
                <w:rFonts w:ascii="Aptos" w:hAnsi="Aptos"/>
                <w:color w:themeColor="text1" w:val="000000"/>
                <w:sz w:val="22"/>
                <w:szCs w:val="22"/>
              </w:rPr>
            </w:pPr>
            <w:r>
              <w:rPr>
                <w:rFonts w:ascii="Aptos" w:hAnsi="Aptos"/>
                <w:color w:themeColor="text1" w:val="000000"/>
                <w:sz w:val="22"/>
                <w:szCs w:val="22"/>
              </w:rPr>
            </w:r>
          </w:p>
        </w:tc>
      </w:tr>
      <w:tr>
        <w:trPr>
          <w:trHeight w:val="297" w:hRule="atLeast"/>
        </w:trPr>
        <w:tc>
          <w:tcPr>
            <w:tcW w:w="4871" w:type="dxa"/>
            <w:tcBorders>
              <w:top w:val="single" w:sz="4" w:space="0" w:color="000000"/>
              <w:start w:val="single" w:sz="4" w:space="0" w:color="000000"/>
              <w:bottom w:val="single" w:sz="4" w:space="0" w:color="000000"/>
              <w:end w:val="single" w:sz="4" w:space="0" w:color="000000"/>
            </w:tcBorders>
          </w:tcPr>
          <w:p>
            <w:pPr>
              <w:pStyle w:val="Standard"/>
              <w:widowControl w:val="false"/>
              <w:spacing w:lineRule="auto" w:line="240" w:before="0" w:after="120"/>
              <w:rPr>
                <w:rFonts w:ascii="Aptos" w:hAnsi="Aptos"/>
                <w:color w:themeColor="text1" w:val="000000"/>
                <w:sz w:val="22"/>
                <w:szCs w:val="22"/>
              </w:rPr>
            </w:pPr>
            <w:r>
              <w:rPr>
                <w:rFonts w:ascii="Aptos" w:hAnsi="Aptos"/>
                <w:color w:themeColor="text1" w:val="000000"/>
                <w:sz w:val="22"/>
                <w:szCs w:val="22"/>
              </w:rPr>
            </w:r>
          </w:p>
        </w:tc>
        <w:tc>
          <w:tcPr>
            <w:tcW w:w="2571" w:type="dxa"/>
            <w:tcBorders>
              <w:top w:val="single" w:sz="4" w:space="0" w:color="000000"/>
              <w:start w:val="single" w:sz="4" w:space="0" w:color="000000"/>
              <w:bottom w:val="single" w:sz="4" w:space="0" w:color="000000"/>
              <w:end w:val="single" w:sz="4" w:space="0" w:color="000000"/>
            </w:tcBorders>
          </w:tcPr>
          <w:p>
            <w:pPr>
              <w:pStyle w:val="Standard"/>
              <w:widowControl w:val="false"/>
              <w:spacing w:lineRule="auto" w:line="240" w:before="0" w:after="120"/>
              <w:rPr>
                <w:rFonts w:ascii="Aptos" w:hAnsi="Aptos"/>
                <w:color w:themeColor="text1" w:val="000000"/>
                <w:sz w:val="22"/>
                <w:szCs w:val="22"/>
              </w:rPr>
            </w:pPr>
            <w:r>
              <w:rPr>
                <w:rFonts w:ascii="Aptos" w:hAnsi="Aptos"/>
                <w:color w:themeColor="text1" w:val="000000"/>
                <w:sz w:val="22"/>
                <w:szCs w:val="22"/>
              </w:rPr>
            </w:r>
          </w:p>
        </w:tc>
        <w:tc>
          <w:tcPr>
            <w:tcW w:w="1938" w:type="dxa"/>
            <w:tcBorders>
              <w:top w:val="single" w:sz="4" w:space="0" w:color="000000"/>
              <w:start w:val="single" w:sz="4" w:space="0" w:color="000000"/>
              <w:bottom w:val="single" w:sz="4" w:space="0" w:color="000000"/>
              <w:end w:val="single" w:sz="4" w:space="0" w:color="000000"/>
            </w:tcBorders>
          </w:tcPr>
          <w:p>
            <w:pPr>
              <w:pStyle w:val="Standard"/>
              <w:widowControl w:val="false"/>
              <w:spacing w:lineRule="auto" w:line="240" w:before="0" w:after="120"/>
              <w:rPr>
                <w:rFonts w:ascii="Aptos" w:hAnsi="Aptos"/>
                <w:color w:themeColor="text1" w:val="000000"/>
                <w:sz w:val="22"/>
                <w:szCs w:val="22"/>
              </w:rPr>
            </w:pPr>
            <w:r>
              <w:rPr>
                <w:rFonts w:ascii="Aptos" w:hAnsi="Aptos"/>
                <w:color w:themeColor="text1" w:val="000000"/>
                <w:sz w:val="22"/>
                <w:szCs w:val="22"/>
              </w:rPr>
            </w:r>
          </w:p>
        </w:tc>
      </w:tr>
      <w:tr>
        <w:trPr>
          <w:trHeight w:val="300" w:hRule="atLeast"/>
        </w:trPr>
        <w:tc>
          <w:tcPr>
            <w:tcW w:w="4871" w:type="dxa"/>
            <w:tcBorders>
              <w:top w:val="single" w:sz="4" w:space="0" w:color="000000"/>
              <w:start w:val="single" w:sz="4" w:space="0" w:color="000000"/>
              <w:bottom w:val="single" w:sz="4" w:space="0" w:color="000000"/>
              <w:end w:val="single" w:sz="4" w:space="0" w:color="000000"/>
            </w:tcBorders>
          </w:tcPr>
          <w:p>
            <w:pPr>
              <w:pStyle w:val="Standard"/>
              <w:widowControl w:val="false"/>
              <w:spacing w:lineRule="auto" w:line="240" w:before="0" w:after="120"/>
              <w:rPr>
                <w:rFonts w:ascii="Aptos" w:hAnsi="Aptos"/>
                <w:color w:themeColor="text1" w:val="000000"/>
                <w:sz w:val="22"/>
                <w:szCs w:val="22"/>
              </w:rPr>
            </w:pPr>
            <w:r>
              <w:rPr>
                <w:rFonts w:ascii="Aptos" w:hAnsi="Aptos"/>
                <w:color w:themeColor="text1" w:val="000000"/>
                <w:sz w:val="22"/>
                <w:szCs w:val="22"/>
              </w:rPr>
            </w:r>
          </w:p>
        </w:tc>
        <w:tc>
          <w:tcPr>
            <w:tcW w:w="2571" w:type="dxa"/>
            <w:tcBorders>
              <w:top w:val="single" w:sz="4" w:space="0" w:color="000000"/>
              <w:start w:val="single" w:sz="4" w:space="0" w:color="000000"/>
              <w:bottom w:val="single" w:sz="4" w:space="0" w:color="000000"/>
              <w:end w:val="single" w:sz="4" w:space="0" w:color="000000"/>
            </w:tcBorders>
          </w:tcPr>
          <w:p>
            <w:pPr>
              <w:pStyle w:val="Standard"/>
              <w:widowControl w:val="false"/>
              <w:spacing w:lineRule="auto" w:line="240" w:before="0" w:after="120"/>
              <w:rPr>
                <w:rFonts w:ascii="Aptos" w:hAnsi="Aptos"/>
                <w:color w:themeColor="text1" w:val="000000"/>
                <w:sz w:val="22"/>
                <w:szCs w:val="22"/>
              </w:rPr>
            </w:pPr>
            <w:r>
              <w:rPr>
                <w:rFonts w:ascii="Aptos" w:hAnsi="Aptos"/>
                <w:color w:themeColor="text1" w:val="000000"/>
                <w:sz w:val="22"/>
                <w:szCs w:val="22"/>
              </w:rPr>
            </w:r>
          </w:p>
        </w:tc>
        <w:tc>
          <w:tcPr>
            <w:tcW w:w="1938" w:type="dxa"/>
            <w:tcBorders>
              <w:top w:val="single" w:sz="4" w:space="0" w:color="000000"/>
              <w:start w:val="single" w:sz="4" w:space="0" w:color="000000"/>
              <w:bottom w:val="single" w:sz="4" w:space="0" w:color="000000"/>
              <w:end w:val="single" w:sz="4" w:space="0" w:color="000000"/>
            </w:tcBorders>
          </w:tcPr>
          <w:p>
            <w:pPr>
              <w:pStyle w:val="Standard"/>
              <w:widowControl w:val="false"/>
              <w:spacing w:lineRule="auto" w:line="240" w:before="0" w:after="120"/>
              <w:rPr>
                <w:rFonts w:ascii="Aptos" w:hAnsi="Aptos"/>
                <w:color w:themeColor="text1" w:val="000000"/>
                <w:sz w:val="22"/>
                <w:szCs w:val="22"/>
              </w:rPr>
            </w:pPr>
            <w:r>
              <w:rPr>
                <w:rFonts w:ascii="Aptos" w:hAnsi="Aptos"/>
                <w:color w:themeColor="text1" w:val="000000"/>
                <w:sz w:val="22"/>
                <w:szCs w:val="22"/>
              </w:rPr>
            </w:r>
          </w:p>
        </w:tc>
      </w:tr>
      <w:tr>
        <w:trPr>
          <w:trHeight w:val="298" w:hRule="atLeast"/>
        </w:trPr>
        <w:tc>
          <w:tcPr>
            <w:tcW w:w="4871" w:type="dxa"/>
            <w:tcBorders>
              <w:top w:val="single" w:sz="4" w:space="0" w:color="000000"/>
              <w:start w:val="single" w:sz="4" w:space="0" w:color="000000"/>
              <w:bottom w:val="single" w:sz="4" w:space="0" w:color="000000"/>
              <w:end w:val="single" w:sz="4" w:space="0" w:color="000000"/>
            </w:tcBorders>
          </w:tcPr>
          <w:p>
            <w:pPr>
              <w:pStyle w:val="Standard"/>
              <w:widowControl w:val="false"/>
              <w:spacing w:lineRule="auto" w:line="240" w:before="0" w:after="120"/>
              <w:rPr>
                <w:rFonts w:ascii="Aptos" w:hAnsi="Aptos"/>
                <w:color w:themeColor="text1" w:val="000000"/>
                <w:sz w:val="22"/>
                <w:szCs w:val="22"/>
              </w:rPr>
            </w:pPr>
            <w:r>
              <w:rPr>
                <w:rFonts w:ascii="Aptos" w:hAnsi="Aptos"/>
                <w:color w:themeColor="text1" w:val="000000"/>
                <w:sz w:val="22"/>
                <w:szCs w:val="22"/>
              </w:rPr>
            </w:r>
          </w:p>
        </w:tc>
        <w:tc>
          <w:tcPr>
            <w:tcW w:w="2571" w:type="dxa"/>
            <w:tcBorders>
              <w:top w:val="single" w:sz="4" w:space="0" w:color="000000"/>
              <w:start w:val="single" w:sz="4" w:space="0" w:color="000000"/>
              <w:bottom w:val="single" w:sz="4" w:space="0" w:color="000000"/>
              <w:end w:val="single" w:sz="4" w:space="0" w:color="000000"/>
            </w:tcBorders>
          </w:tcPr>
          <w:p>
            <w:pPr>
              <w:pStyle w:val="Standard"/>
              <w:widowControl w:val="false"/>
              <w:spacing w:lineRule="auto" w:line="240" w:before="0" w:after="120"/>
              <w:rPr>
                <w:rFonts w:ascii="Aptos" w:hAnsi="Aptos"/>
                <w:color w:themeColor="text1" w:val="000000"/>
                <w:sz w:val="22"/>
                <w:szCs w:val="22"/>
              </w:rPr>
            </w:pPr>
            <w:r>
              <w:rPr>
                <w:rFonts w:ascii="Aptos" w:hAnsi="Aptos"/>
                <w:color w:themeColor="text1" w:val="000000"/>
                <w:sz w:val="22"/>
                <w:szCs w:val="22"/>
              </w:rPr>
            </w:r>
          </w:p>
        </w:tc>
        <w:tc>
          <w:tcPr>
            <w:tcW w:w="1938" w:type="dxa"/>
            <w:tcBorders>
              <w:top w:val="single" w:sz="4" w:space="0" w:color="000000"/>
              <w:start w:val="single" w:sz="4" w:space="0" w:color="000000"/>
              <w:bottom w:val="single" w:sz="4" w:space="0" w:color="000000"/>
              <w:end w:val="single" w:sz="4" w:space="0" w:color="000000"/>
            </w:tcBorders>
          </w:tcPr>
          <w:p>
            <w:pPr>
              <w:pStyle w:val="Standard"/>
              <w:widowControl w:val="false"/>
              <w:spacing w:lineRule="auto" w:line="240" w:before="0" w:after="120"/>
              <w:rPr>
                <w:rFonts w:ascii="Aptos" w:hAnsi="Aptos"/>
                <w:color w:themeColor="text1" w:val="000000"/>
                <w:sz w:val="22"/>
                <w:szCs w:val="22"/>
              </w:rPr>
            </w:pPr>
            <w:r>
              <w:rPr>
                <w:rFonts w:ascii="Aptos" w:hAnsi="Aptos"/>
                <w:color w:themeColor="text1" w:val="000000"/>
                <w:sz w:val="22"/>
                <w:szCs w:val="22"/>
              </w:rPr>
            </w:r>
          </w:p>
        </w:tc>
      </w:tr>
      <w:tr>
        <w:trPr>
          <w:trHeight w:val="300" w:hRule="atLeast"/>
        </w:trPr>
        <w:tc>
          <w:tcPr>
            <w:tcW w:w="4871" w:type="dxa"/>
            <w:tcBorders>
              <w:top w:val="single" w:sz="4" w:space="0" w:color="000000"/>
              <w:start w:val="single" w:sz="4" w:space="0" w:color="000000"/>
              <w:bottom w:val="single" w:sz="4" w:space="0" w:color="000000"/>
              <w:end w:val="single" w:sz="4" w:space="0" w:color="000000"/>
            </w:tcBorders>
          </w:tcPr>
          <w:p>
            <w:pPr>
              <w:pStyle w:val="Standard"/>
              <w:widowControl w:val="false"/>
              <w:spacing w:lineRule="auto" w:line="240" w:before="0" w:after="120"/>
              <w:rPr>
                <w:rFonts w:ascii="Aptos" w:hAnsi="Aptos"/>
                <w:color w:themeColor="text1" w:val="000000"/>
                <w:sz w:val="22"/>
                <w:szCs w:val="22"/>
              </w:rPr>
            </w:pPr>
            <w:r>
              <w:rPr>
                <w:rFonts w:ascii="Aptos" w:hAnsi="Aptos"/>
                <w:color w:themeColor="text1" w:val="000000"/>
                <w:sz w:val="22"/>
                <w:szCs w:val="22"/>
              </w:rPr>
            </w:r>
          </w:p>
        </w:tc>
        <w:tc>
          <w:tcPr>
            <w:tcW w:w="2571" w:type="dxa"/>
            <w:tcBorders>
              <w:top w:val="single" w:sz="4" w:space="0" w:color="000000"/>
              <w:start w:val="single" w:sz="4" w:space="0" w:color="000000"/>
              <w:bottom w:val="single" w:sz="4" w:space="0" w:color="000000"/>
              <w:end w:val="single" w:sz="4" w:space="0" w:color="000000"/>
            </w:tcBorders>
          </w:tcPr>
          <w:p>
            <w:pPr>
              <w:pStyle w:val="Standard"/>
              <w:widowControl w:val="false"/>
              <w:spacing w:lineRule="auto" w:line="240" w:before="0" w:after="120"/>
              <w:rPr>
                <w:rFonts w:ascii="Aptos" w:hAnsi="Aptos"/>
                <w:color w:themeColor="text1" w:val="000000"/>
                <w:sz w:val="22"/>
                <w:szCs w:val="22"/>
              </w:rPr>
            </w:pPr>
            <w:r>
              <w:rPr>
                <w:rFonts w:ascii="Aptos" w:hAnsi="Aptos"/>
                <w:color w:themeColor="text1" w:val="000000"/>
                <w:sz w:val="22"/>
                <w:szCs w:val="22"/>
              </w:rPr>
            </w:r>
          </w:p>
        </w:tc>
        <w:tc>
          <w:tcPr>
            <w:tcW w:w="1938" w:type="dxa"/>
            <w:tcBorders>
              <w:top w:val="single" w:sz="4" w:space="0" w:color="000000"/>
              <w:start w:val="single" w:sz="4" w:space="0" w:color="000000"/>
              <w:bottom w:val="single" w:sz="4" w:space="0" w:color="000000"/>
              <w:end w:val="single" w:sz="4" w:space="0" w:color="000000"/>
            </w:tcBorders>
          </w:tcPr>
          <w:p>
            <w:pPr>
              <w:pStyle w:val="Standard"/>
              <w:widowControl w:val="false"/>
              <w:spacing w:lineRule="auto" w:line="240" w:before="0" w:after="120"/>
              <w:rPr>
                <w:rFonts w:ascii="Aptos" w:hAnsi="Aptos"/>
                <w:color w:themeColor="text1" w:val="000000"/>
                <w:sz w:val="22"/>
                <w:szCs w:val="22"/>
              </w:rPr>
            </w:pPr>
            <w:r>
              <w:rPr>
                <w:rFonts w:ascii="Aptos" w:hAnsi="Aptos"/>
                <w:color w:themeColor="text1" w:val="000000"/>
                <w:sz w:val="22"/>
                <w:szCs w:val="22"/>
              </w:rPr>
            </w:r>
          </w:p>
        </w:tc>
      </w:tr>
    </w:tbl>
    <w:p>
      <w:pPr>
        <w:pStyle w:val="Standard"/>
        <w:spacing w:lineRule="auto" w:line="240" w:before="0" w:after="120"/>
        <w:rPr>
          <w:rFonts w:ascii="Aptos" w:hAnsi="Aptos"/>
          <w:color w:themeColor="text1" w:val="000000"/>
          <w:sz w:val="22"/>
          <w:szCs w:val="22"/>
        </w:rPr>
      </w:pPr>
      <w:r>
        <w:rPr>
          <w:rFonts w:ascii="Aptos" w:hAnsi="Aptos"/>
          <w:color w:themeColor="text1" w:val="000000"/>
          <w:sz w:val="22"/>
          <w:szCs w:val="22"/>
        </w:rPr>
      </w:r>
    </w:p>
    <w:p>
      <w:pPr>
        <w:pStyle w:val="Standard"/>
        <w:spacing w:lineRule="auto" w:line="240" w:before="0" w:after="120"/>
        <w:rPr>
          <w:rFonts w:ascii="Aptos" w:hAnsi="Aptos"/>
          <w:color w:themeColor="text1" w:val="000000"/>
          <w:sz w:val="22"/>
          <w:szCs w:val="22"/>
        </w:rPr>
      </w:pPr>
      <w:r>
        <w:rPr>
          <w:rFonts w:ascii="Aptos" w:hAnsi="Aptos"/>
          <w:color w:themeColor="text1" w:val="000000"/>
          <w:sz w:val="22"/>
          <w:szCs w:val="22"/>
        </w:rPr>
        <w:t>DATA</w:t>
      </w:r>
    </w:p>
    <w:p>
      <w:pPr>
        <w:pStyle w:val="Standard"/>
        <w:spacing w:lineRule="auto" w:line="240" w:before="0" w:after="120"/>
        <w:jc w:val="end"/>
        <w:rPr>
          <w:rFonts w:ascii="Aptos" w:hAnsi="Aptos"/>
          <w:color w:themeColor="text1" w:val="000000"/>
          <w:sz w:val="22"/>
          <w:szCs w:val="22"/>
        </w:rPr>
      </w:pPr>
      <w:r>
        <w:rPr>
          <w:rFonts w:ascii="Aptos" w:hAnsi="Aptos"/>
          <w:i/>
          <w:color w:themeColor="text1" w:val="000000"/>
          <w:sz w:val="22"/>
          <w:szCs w:val="22"/>
        </w:rPr>
        <w:t>TIMBRO E FIRMA DEL FORNITORE</w:t>
      </w:r>
    </w:p>
    <w:p>
      <w:pPr>
        <w:pStyle w:val="Normal"/>
        <w:bidi w:val="0"/>
        <w:jc w:val="start"/>
        <w:rPr>
          <w:color w:themeColor="text1" w:val="000000"/>
        </w:rPr>
      </w:pPr>
      <w:r>
        <w:rPr>
          <w:color w:themeColor="text1" w:val="000000"/>
        </w:rPr>
      </w:r>
    </w:p>
    <w:p>
      <w:pPr>
        <w:pStyle w:val="Heading2"/>
        <w:bidi w:val="0"/>
        <w:rPr>
          <w:color w:themeColor="text1" w:val="000000"/>
        </w:rPr>
      </w:pPr>
      <w:bookmarkStart w:id="50" w:name="__RefHeading___Toc28933_2719044473"/>
      <w:bookmarkStart w:id="51" w:name="_Toc241141464"/>
      <w:bookmarkStart w:id="52" w:name="_Toc239412195"/>
      <w:bookmarkStart w:id="53" w:name="_Toc221787627"/>
      <w:bookmarkStart w:id="54" w:name="_Toc227914702"/>
      <w:bookmarkStart w:id="55" w:name="_Hlk202275553"/>
      <w:bookmarkEnd w:id="50"/>
      <w:bookmarkEnd w:id="55"/>
      <w:r>
        <w:rPr>
          <w:color w:themeColor="text1" w:val="000000"/>
        </w:rPr>
        <w:t>Allegato 9 - Dichiarazione dell’armatore/impresa di pesca</w:t>
      </w:r>
      <w:bookmarkEnd w:id="51"/>
      <w:bookmarkEnd w:id="52"/>
      <w:bookmarkEnd w:id="53"/>
      <w:bookmarkEnd w:id="54"/>
    </w:p>
    <w:p>
      <w:pPr>
        <w:pStyle w:val="Standard"/>
        <w:spacing w:lineRule="auto" w:line="240" w:before="0" w:after="120"/>
        <w:jc w:val="center"/>
        <w:rPr>
          <w:rFonts w:ascii="Aptos" w:hAnsi="Aptos"/>
          <w:color w:themeColor="text1" w:val="000000"/>
          <w:sz w:val="22"/>
          <w:szCs w:val="22"/>
        </w:rPr>
      </w:pPr>
      <w:r>
        <w:rPr>
          <w:rFonts w:ascii="Aptos" w:hAnsi="Aptos"/>
          <w:color w:themeColor="text1" w:val="000000"/>
          <w:sz w:val="22"/>
          <w:szCs w:val="22"/>
        </w:rPr>
        <w:t>(da compilare in caso di soggetto beneficiario armatore/impresa di pesca e per ciascuna imbarcazione coinvolta nel progetto)</w:t>
      </w:r>
    </w:p>
    <w:p>
      <w:pPr>
        <w:pStyle w:val="Standard"/>
        <w:spacing w:lineRule="auto" w:line="240" w:before="0" w:after="120"/>
        <w:jc w:val="center"/>
        <w:rPr>
          <w:rFonts w:ascii="Aptos" w:hAnsi="Aptos"/>
          <w:color w:themeColor="text1" w:val="000000"/>
          <w:sz w:val="22"/>
          <w:szCs w:val="22"/>
        </w:rPr>
      </w:pPr>
      <w:r>
        <w:rPr>
          <w:rFonts w:ascii="Aptos" w:hAnsi="Aptos"/>
          <w:color w:themeColor="text1" w:val="000000"/>
          <w:sz w:val="22"/>
          <w:szCs w:val="22"/>
        </w:rPr>
      </w:r>
    </w:p>
    <w:p>
      <w:pPr>
        <w:pStyle w:val="Standard"/>
        <w:spacing w:lineRule="auto" w:line="240" w:before="0" w:after="120"/>
        <w:jc w:val="both"/>
        <w:rPr>
          <w:rFonts w:ascii="Aptos" w:hAnsi="Aptos"/>
          <w:color w:themeColor="text1" w:val="000000"/>
          <w:sz w:val="22"/>
          <w:szCs w:val="22"/>
        </w:rPr>
      </w:pPr>
      <w:r>
        <w:rPr>
          <w:rFonts w:ascii="Aptos" w:hAnsi="Aptos"/>
          <w:color w:themeColor="text1" w:val="000000"/>
          <w:sz w:val="22"/>
          <w:szCs w:val="22"/>
        </w:rPr>
      </w:r>
    </w:p>
    <w:p>
      <w:pPr>
        <w:pStyle w:val="Standard"/>
        <w:spacing w:lineRule="auto" w:line="240" w:before="0" w:after="120"/>
        <w:jc w:val="both"/>
        <w:rPr>
          <w:rFonts w:ascii="Aptos" w:hAnsi="Aptos"/>
          <w:color w:themeColor="text1" w:val="000000"/>
          <w:sz w:val="22"/>
          <w:szCs w:val="22"/>
        </w:rPr>
      </w:pPr>
      <w:r>
        <w:rPr>
          <w:rFonts w:ascii="Aptos" w:hAnsi="Aptos"/>
          <w:color w:themeColor="text1" w:val="000000"/>
          <w:sz w:val="22"/>
          <w:szCs w:val="22"/>
        </w:rPr>
        <w:t>Il/la sottoscritto/a ………………………………………………., nato/a a ……………. (Prov. ….)  il ……………….., C.F. ……………………………………………………, in qualità di [legale rappresentante dell’impresa di pesca …………………………………/ armatore], proprietaria ed armatrice del peschereccio di seguito identificato</w:t>
      </w:r>
    </w:p>
    <w:p>
      <w:pPr>
        <w:pStyle w:val="Standard"/>
        <w:spacing w:lineRule="auto" w:line="240" w:before="0" w:after="120"/>
        <w:jc w:val="center"/>
        <w:rPr>
          <w:rFonts w:ascii="Aptos" w:hAnsi="Aptos"/>
          <w:color w:themeColor="text1" w:val="000000"/>
          <w:sz w:val="22"/>
          <w:szCs w:val="22"/>
        </w:rPr>
      </w:pPr>
      <w:r>
        <w:rPr>
          <w:rFonts w:ascii="Aptos" w:hAnsi="Aptos"/>
          <w:color w:themeColor="text1" w:val="000000"/>
          <w:sz w:val="22"/>
          <w:szCs w:val="22"/>
        </w:rPr>
        <w:t>dichiara</w:t>
      </w:r>
    </w:p>
    <w:p>
      <w:pPr>
        <w:pStyle w:val="Standard"/>
        <w:numPr>
          <w:ilvl w:val="0"/>
          <w:numId w:val="8"/>
        </w:numPr>
        <w:spacing w:lineRule="auto" w:line="240" w:before="0" w:after="120"/>
        <w:jc w:val="both"/>
        <w:rPr>
          <w:rFonts w:ascii="Aptos" w:hAnsi="Aptos"/>
          <w:color w:themeColor="text1" w:val="000000"/>
          <w:sz w:val="22"/>
          <w:szCs w:val="22"/>
        </w:rPr>
      </w:pPr>
      <w:r>
        <w:rPr>
          <w:rFonts w:ascii="Aptos" w:hAnsi="Aptos"/>
          <w:color w:themeColor="text1" w:val="000000"/>
          <w:sz w:val="22"/>
          <w:szCs w:val="22"/>
        </w:rPr>
        <w:t>di essere in possesso di licenza di pesca n. ………………………. conforme all’Allegato A del D.M. 26 gennaio 2012;</w:t>
      </w:r>
    </w:p>
    <w:p>
      <w:pPr>
        <w:pStyle w:val="Standard"/>
        <w:numPr>
          <w:ilvl w:val="0"/>
          <w:numId w:val="8"/>
        </w:numPr>
        <w:spacing w:lineRule="auto" w:line="240" w:before="0" w:after="120"/>
        <w:jc w:val="both"/>
        <w:rPr>
          <w:rFonts w:ascii="Aptos" w:hAnsi="Aptos"/>
          <w:color w:themeColor="text1" w:val="000000"/>
          <w:sz w:val="22"/>
          <w:szCs w:val="22"/>
        </w:rPr>
      </w:pPr>
      <w:r>
        <w:rPr>
          <w:rFonts w:ascii="Aptos" w:hAnsi="Aptos"/>
          <w:color w:themeColor="text1" w:val="000000"/>
          <w:sz w:val="22"/>
          <w:szCs w:val="22"/>
        </w:rPr>
        <w:t>di essere iscritto nel Registro delle Imprese di Pesca presso la Capitaneria di Porto di …………..</w:t>
      </w:r>
    </w:p>
    <w:p>
      <w:pPr>
        <w:pStyle w:val="Standard"/>
        <w:spacing w:lineRule="auto" w:line="240" w:before="0" w:after="120"/>
        <w:jc w:val="center"/>
        <w:rPr>
          <w:rFonts w:ascii="Aptos" w:hAnsi="Aptos"/>
          <w:color w:themeColor="text1" w:val="000000"/>
          <w:sz w:val="22"/>
          <w:szCs w:val="22"/>
        </w:rPr>
      </w:pPr>
      <w:r>
        <w:rPr>
          <w:rFonts w:ascii="Aptos" w:hAnsi="Aptos"/>
          <w:color w:themeColor="text1" w:val="000000"/>
          <w:sz w:val="22"/>
          <w:szCs w:val="22"/>
        </w:rPr>
      </w:r>
    </w:p>
    <w:p>
      <w:pPr>
        <w:pStyle w:val="Standard"/>
        <w:spacing w:lineRule="auto" w:line="240" w:before="0" w:after="120"/>
        <w:jc w:val="both"/>
        <w:rPr>
          <w:rFonts w:ascii="Aptos" w:hAnsi="Aptos"/>
          <w:color w:themeColor="text1" w:val="000000"/>
          <w:sz w:val="22"/>
          <w:szCs w:val="22"/>
        </w:rPr>
      </w:pPr>
      <w:r>
        <w:rPr>
          <w:rFonts w:ascii="Aptos" w:hAnsi="Aptos"/>
          <w:color w:themeColor="text1" w:val="000000"/>
          <w:sz w:val="22"/>
          <w:szCs w:val="22"/>
        </w:rPr>
        <w:t>Il/la sottoscritto/a</w:t>
      </w:r>
    </w:p>
    <w:p>
      <w:pPr>
        <w:pStyle w:val="Standard"/>
        <w:spacing w:lineRule="auto" w:line="240" w:before="0" w:after="120"/>
        <w:jc w:val="both"/>
        <w:rPr>
          <w:rFonts w:ascii="Aptos" w:hAnsi="Aptos"/>
          <w:color w:themeColor="text1" w:val="000000"/>
          <w:sz w:val="22"/>
          <w:szCs w:val="22"/>
        </w:rPr>
      </w:pPr>
      <w:r>
        <w:rPr>
          <w:rFonts w:ascii="Aptos" w:hAnsi="Aptos"/>
          <w:color w:themeColor="text1" w:val="000000"/>
          <w:sz w:val="22"/>
          <w:szCs w:val="22"/>
        </w:rPr>
        <w:t>dichiara inoltre che</w:t>
      </w:r>
    </w:p>
    <w:p>
      <w:pPr>
        <w:pStyle w:val="Standard"/>
        <w:spacing w:lineRule="auto" w:line="240" w:before="0" w:after="120"/>
        <w:jc w:val="both"/>
        <w:rPr>
          <w:rFonts w:ascii="Aptos" w:hAnsi="Aptos"/>
          <w:color w:themeColor="text1" w:val="000000"/>
          <w:sz w:val="22"/>
          <w:szCs w:val="22"/>
        </w:rPr>
      </w:pPr>
      <w:r>
        <w:rPr>
          <w:rFonts w:ascii="Aptos" w:hAnsi="Aptos"/>
          <w:color w:themeColor="text1" w:val="000000"/>
          <w:sz w:val="22"/>
          <w:szCs w:val="22"/>
        </w:rPr>
        <w:t>i dati del peschereccio interessato sono i seguenti</w:t>
      </w:r>
    </w:p>
    <w:p>
      <w:pPr>
        <w:pStyle w:val="Standard"/>
        <w:numPr>
          <w:ilvl w:val="0"/>
          <w:numId w:val="9"/>
        </w:numPr>
        <w:spacing w:lineRule="auto" w:line="240" w:before="0" w:after="120"/>
        <w:jc w:val="both"/>
        <w:rPr>
          <w:rFonts w:ascii="Aptos" w:hAnsi="Aptos"/>
          <w:color w:themeColor="text1" w:val="000000"/>
          <w:sz w:val="22"/>
          <w:szCs w:val="22"/>
        </w:rPr>
      </w:pPr>
      <w:r>
        <w:rPr>
          <w:rFonts w:ascii="Aptos" w:hAnsi="Aptos"/>
          <w:color w:themeColor="text1" w:val="000000"/>
          <w:sz w:val="22"/>
          <w:szCs w:val="22"/>
        </w:rPr>
        <w:t>numero di registro UE: XXXX</w:t>
      </w:r>
    </w:p>
    <w:p>
      <w:pPr>
        <w:pStyle w:val="Standard"/>
        <w:numPr>
          <w:ilvl w:val="0"/>
          <w:numId w:val="9"/>
        </w:numPr>
        <w:spacing w:lineRule="auto" w:line="240" w:before="0" w:after="120"/>
        <w:jc w:val="both"/>
        <w:rPr>
          <w:rFonts w:ascii="Aptos" w:hAnsi="Aptos"/>
          <w:color w:themeColor="text1" w:val="000000"/>
          <w:sz w:val="22"/>
          <w:szCs w:val="22"/>
        </w:rPr>
      </w:pPr>
      <w:r>
        <w:rPr>
          <w:rFonts w:ascii="Aptos" w:hAnsi="Aptos"/>
          <w:color w:themeColor="text1" w:val="000000"/>
          <w:sz w:val="22"/>
          <w:szCs w:val="22"/>
        </w:rPr>
        <w:t>nome del peschereccio XXXXX</w:t>
      </w:r>
    </w:p>
    <w:p>
      <w:pPr>
        <w:pStyle w:val="Standard"/>
        <w:numPr>
          <w:ilvl w:val="0"/>
          <w:numId w:val="9"/>
        </w:numPr>
        <w:spacing w:lineRule="auto" w:line="240" w:before="0" w:after="120"/>
        <w:jc w:val="both"/>
        <w:rPr>
          <w:rFonts w:ascii="Aptos" w:hAnsi="Aptos"/>
          <w:color w:themeColor="text1" w:val="000000"/>
          <w:sz w:val="22"/>
          <w:szCs w:val="22"/>
        </w:rPr>
      </w:pPr>
      <w:r>
        <w:rPr>
          <w:rFonts w:ascii="Aptos" w:hAnsi="Aptos"/>
          <w:color w:themeColor="text1" w:val="000000"/>
          <w:sz w:val="22"/>
          <w:szCs w:val="22"/>
        </w:rPr>
        <w:t>porto di immatricolazione, nome e codice internazionale: XXXXX</w:t>
      </w:r>
    </w:p>
    <w:p>
      <w:pPr>
        <w:pStyle w:val="Standard"/>
        <w:numPr>
          <w:ilvl w:val="0"/>
          <w:numId w:val="9"/>
        </w:numPr>
        <w:spacing w:lineRule="auto" w:line="240" w:before="0" w:after="120"/>
        <w:jc w:val="both"/>
        <w:rPr>
          <w:rFonts w:ascii="Aptos" w:hAnsi="Aptos"/>
          <w:color w:themeColor="text1" w:val="000000"/>
          <w:sz w:val="22"/>
          <w:szCs w:val="22"/>
        </w:rPr>
      </w:pPr>
      <w:r>
        <w:rPr>
          <w:rFonts w:ascii="Aptos" w:hAnsi="Aptos"/>
          <w:color w:themeColor="text1" w:val="000000"/>
          <w:sz w:val="22"/>
          <w:szCs w:val="22"/>
        </w:rPr>
        <w:t>matricola: XXXXXX</w:t>
      </w:r>
    </w:p>
    <w:p>
      <w:pPr>
        <w:pStyle w:val="Standard"/>
        <w:numPr>
          <w:ilvl w:val="0"/>
          <w:numId w:val="9"/>
        </w:numPr>
        <w:spacing w:lineRule="auto" w:line="240" w:before="0" w:after="120"/>
        <w:jc w:val="both"/>
        <w:rPr>
          <w:rFonts w:ascii="Aptos" w:hAnsi="Aptos"/>
          <w:color w:themeColor="text1" w:val="000000"/>
          <w:sz w:val="22"/>
          <w:szCs w:val="22"/>
        </w:rPr>
      </w:pPr>
      <w:r>
        <w:rPr>
          <w:rFonts w:ascii="Aptos" w:hAnsi="Aptos"/>
          <w:color w:themeColor="text1" w:val="000000"/>
          <w:sz w:val="22"/>
          <w:szCs w:val="22"/>
        </w:rPr>
        <w:t>il titolare della licenza, proprietario e armatore è XXXXXX</w:t>
      </w:r>
    </w:p>
    <w:p>
      <w:pPr>
        <w:pStyle w:val="Standard"/>
        <w:numPr>
          <w:ilvl w:val="0"/>
          <w:numId w:val="9"/>
        </w:numPr>
        <w:spacing w:lineRule="auto" w:line="240" w:before="0" w:after="120"/>
        <w:jc w:val="both"/>
        <w:rPr>
          <w:rFonts w:ascii="Aptos" w:hAnsi="Aptos"/>
          <w:color w:themeColor="text1" w:val="000000"/>
          <w:sz w:val="22"/>
          <w:szCs w:val="22"/>
        </w:rPr>
      </w:pPr>
      <w:r>
        <w:rPr>
          <w:rFonts w:ascii="Aptos" w:hAnsi="Aptos"/>
          <w:color w:themeColor="text1" w:val="000000"/>
          <w:sz w:val="22"/>
          <w:szCs w:val="22"/>
        </w:rPr>
        <w:t>l’imbarcazione è in armamento dal XXXXX</w:t>
      </w:r>
    </w:p>
    <w:p>
      <w:pPr>
        <w:pStyle w:val="Standard"/>
        <w:numPr>
          <w:ilvl w:val="0"/>
          <w:numId w:val="9"/>
        </w:numPr>
        <w:spacing w:lineRule="auto" w:line="240" w:before="0" w:after="120"/>
        <w:jc w:val="both"/>
        <w:rPr>
          <w:rFonts w:ascii="Aptos" w:hAnsi="Aptos"/>
          <w:color w:themeColor="text1" w:val="000000"/>
          <w:sz w:val="22"/>
          <w:szCs w:val="22"/>
        </w:rPr>
      </w:pPr>
      <w:r>
        <w:rPr>
          <w:rFonts w:ascii="Aptos" w:hAnsi="Aptos"/>
          <w:color w:themeColor="text1" w:val="000000"/>
          <w:sz w:val="22"/>
          <w:szCs w:val="22"/>
        </w:rPr>
        <w:t>l’attrezzo prevalente è:</w:t>
      </w:r>
    </w:p>
    <w:p>
      <w:pPr>
        <w:pStyle w:val="Standard"/>
        <w:numPr>
          <w:ilvl w:val="0"/>
          <w:numId w:val="10"/>
        </w:numPr>
        <w:spacing w:lineRule="auto" w:line="240" w:before="0" w:after="120"/>
        <w:jc w:val="both"/>
        <w:rPr>
          <w:rFonts w:ascii="Aptos" w:hAnsi="Aptos"/>
          <w:color w:themeColor="text1" w:val="000000"/>
          <w:sz w:val="22"/>
          <w:szCs w:val="22"/>
        </w:rPr>
      </w:pPr>
      <w:r>
        <w:rPr>
          <w:rFonts w:ascii="Aptos" w:hAnsi="Aptos"/>
          <w:color w:themeColor="text1" w:val="000000"/>
          <w:sz w:val="22"/>
          <w:szCs w:val="22"/>
        </w:rPr>
        <w:t>rete a strascico</w:t>
      </w:r>
    </w:p>
    <w:p>
      <w:pPr>
        <w:pStyle w:val="Standard"/>
        <w:numPr>
          <w:ilvl w:val="0"/>
          <w:numId w:val="10"/>
        </w:numPr>
        <w:spacing w:lineRule="auto" w:line="240" w:before="0" w:after="120"/>
        <w:jc w:val="both"/>
        <w:rPr>
          <w:rFonts w:ascii="Aptos" w:hAnsi="Aptos"/>
          <w:color w:themeColor="text1" w:val="000000"/>
          <w:sz w:val="22"/>
          <w:szCs w:val="22"/>
        </w:rPr>
      </w:pPr>
      <w:r>
        <w:rPr>
          <w:rFonts w:ascii="Aptos" w:hAnsi="Aptos"/>
          <w:color w:themeColor="text1" w:val="000000"/>
          <w:sz w:val="22"/>
          <w:szCs w:val="22"/>
        </w:rPr>
        <w:t>rete a circuizione</w:t>
      </w:r>
    </w:p>
    <w:p>
      <w:pPr>
        <w:pStyle w:val="Standard"/>
        <w:numPr>
          <w:ilvl w:val="0"/>
          <w:numId w:val="10"/>
        </w:numPr>
        <w:spacing w:lineRule="auto" w:line="240" w:before="0" w:after="120"/>
        <w:jc w:val="both"/>
        <w:rPr>
          <w:rFonts w:ascii="Aptos" w:hAnsi="Aptos"/>
          <w:color w:themeColor="text1" w:val="000000"/>
          <w:sz w:val="22"/>
          <w:szCs w:val="22"/>
        </w:rPr>
      </w:pPr>
      <w:r>
        <w:rPr>
          <w:rFonts w:ascii="Aptos" w:hAnsi="Aptos"/>
          <w:color w:themeColor="text1" w:val="000000"/>
          <w:sz w:val="22"/>
          <w:szCs w:val="22"/>
        </w:rPr>
        <w:t>rete da posta</w:t>
      </w:r>
    </w:p>
    <w:p>
      <w:pPr>
        <w:pStyle w:val="Standard"/>
        <w:numPr>
          <w:ilvl w:val="0"/>
          <w:numId w:val="10"/>
        </w:numPr>
        <w:spacing w:lineRule="auto" w:line="240" w:before="0" w:after="120"/>
        <w:jc w:val="both"/>
        <w:rPr>
          <w:rFonts w:ascii="Aptos" w:hAnsi="Aptos"/>
          <w:color w:themeColor="text1" w:val="000000"/>
          <w:sz w:val="22"/>
          <w:szCs w:val="22"/>
        </w:rPr>
      </w:pPr>
      <w:r>
        <w:rPr>
          <w:rFonts w:ascii="Aptos" w:hAnsi="Aptos"/>
          <w:color w:themeColor="text1" w:val="000000"/>
          <w:sz w:val="22"/>
          <w:szCs w:val="22"/>
        </w:rPr>
        <w:t>palamiti</w:t>
      </w:r>
    </w:p>
    <w:p>
      <w:pPr>
        <w:pStyle w:val="Standard"/>
        <w:numPr>
          <w:ilvl w:val="0"/>
          <w:numId w:val="10"/>
        </w:numPr>
        <w:spacing w:lineRule="auto" w:line="240" w:before="0" w:after="120"/>
        <w:jc w:val="both"/>
        <w:rPr>
          <w:rFonts w:ascii="Aptos" w:hAnsi="Aptos"/>
          <w:color w:themeColor="text1" w:val="000000"/>
          <w:sz w:val="22"/>
          <w:szCs w:val="22"/>
        </w:rPr>
      </w:pPr>
      <w:r>
        <w:rPr>
          <w:rFonts w:ascii="Aptos" w:hAnsi="Aptos"/>
          <w:color w:themeColor="text1" w:val="000000"/>
          <w:sz w:val="22"/>
          <w:szCs w:val="22"/>
        </w:rPr>
        <w:t>rapido</w:t>
      </w:r>
    </w:p>
    <w:p>
      <w:pPr>
        <w:pStyle w:val="Standard"/>
        <w:spacing w:lineRule="auto" w:line="240" w:before="0" w:after="120"/>
        <w:jc w:val="both"/>
        <w:rPr>
          <w:rFonts w:ascii="Aptos" w:hAnsi="Aptos"/>
          <w:color w:themeColor="text1" w:val="000000"/>
          <w:sz w:val="22"/>
          <w:szCs w:val="22"/>
        </w:rPr>
      </w:pPr>
      <w:r>
        <w:rPr>
          <w:rFonts w:ascii="Aptos" w:hAnsi="Aptos"/>
          <w:color w:themeColor="text1" w:val="000000"/>
          <w:sz w:val="22"/>
          <w:szCs w:val="22"/>
        </w:rPr>
      </w:r>
    </w:p>
    <w:p>
      <w:pPr>
        <w:pStyle w:val="Standard"/>
        <w:spacing w:lineRule="auto" w:line="240" w:before="0" w:after="120"/>
        <w:jc w:val="both"/>
        <w:rPr>
          <w:rFonts w:ascii="Aptos" w:hAnsi="Aptos"/>
          <w:color w:themeColor="text1" w:val="000000"/>
          <w:sz w:val="22"/>
          <w:szCs w:val="22"/>
        </w:rPr>
      </w:pPr>
      <w:r>
        <w:rPr>
          <w:rFonts w:ascii="Aptos" w:hAnsi="Aptos"/>
          <w:color w:themeColor="text1" w:val="000000"/>
          <w:sz w:val="22"/>
          <w:szCs w:val="22"/>
        </w:rPr>
        <w:t>Data:</w:t>
      </w:r>
    </w:p>
    <w:p>
      <w:pPr>
        <w:pStyle w:val="Standard"/>
        <w:spacing w:lineRule="auto" w:line="240" w:before="0" w:after="120"/>
        <w:jc w:val="both"/>
        <w:rPr>
          <w:rFonts w:ascii="Aptos" w:hAnsi="Aptos"/>
          <w:color w:themeColor="text1" w:val="000000"/>
          <w:sz w:val="22"/>
          <w:szCs w:val="22"/>
        </w:rPr>
      </w:pPr>
      <w:r>
        <w:rPr>
          <w:rFonts w:ascii="Aptos" w:hAnsi="Aptos"/>
          <w:color w:themeColor="text1" w:val="000000"/>
          <w:sz w:val="22"/>
          <w:szCs w:val="22"/>
        </w:rPr>
      </w:r>
    </w:p>
    <w:p>
      <w:pPr>
        <w:pStyle w:val="Standard"/>
        <w:spacing w:lineRule="auto" w:line="240" w:before="0" w:after="120"/>
        <w:jc w:val="both"/>
        <w:rPr>
          <w:rFonts w:ascii="Aptos" w:hAnsi="Aptos"/>
          <w:color w:themeColor="text1" w:val="000000"/>
          <w:sz w:val="22"/>
          <w:szCs w:val="22"/>
        </w:rPr>
      </w:pPr>
      <w:r>
        <w:rPr>
          <w:rFonts w:ascii="Aptos" w:hAnsi="Aptos"/>
          <w:color w:themeColor="text1" w:val="000000"/>
          <w:sz w:val="22"/>
          <w:szCs w:val="22"/>
        </w:rPr>
        <w:t>Firma:</w:t>
      </w:r>
    </w:p>
    <w:p>
      <w:pPr>
        <w:pStyle w:val="Standard"/>
        <w:spacing w:lineRule="auto" w:line="240" w:before="0" w:after="120"/>
        <w:jc w:val="both"/>
        <w:rPr>
          <w:color w:themeColor="text1" w:val="000000"/>
        </w:rPr>
      </w:pPr>
      <w:r>
        <w:rPr>
          <w:color w:themeColor="text1" w:val="000000"/>
        </w:rPr>
      </w:r>
    </w:p>
    <w:p>
      <w:pPr>
        <w:pStyle w:val="Standard"/>
        <w:spacing w:lineRule="auto" w:line="240" w:before="0" w:after="0"/>
        <w:jc w:val="both"/>
        <w:rPr>
          <w:rFonts w:ascii="Aptos Display" w:hAnsi="Aptos Display" w:eastAsia="Play"/>
          <w:color w:themeColor="text1" w:val="000000"/>
          <w:sz w:val="32"/>
          <w:szCs w:val="32"/>
        </w:rPr>
      </w:pPr>
      <w:r>
        <w:rPr>
          <w:rFonts w:eastAsia="Play" w:ascii="Aptos Display" w:hAnsi="Aptos Display"/>
          <w:color w:themeColor="text1" w:val="000000"/>
          <w:sz w:val="32"/>
          <w:szCs w:val="32"/>
        </w:rPr>
      </w:r>
      <w:bookmarkStart w:id="56" w:name="_Hlk2022755531"/>
      <w:bookmarkEnd w:id="56"/>
    </w:p>
    <w:p>
      <w:pPr>
        <w:pStyle w:val="Normal"/>
        <w:bidi w:val="0"/>
        <w:jc w:val="start"/>
        <w:rPr>
          <w:rFonts w:ascii="Aptos Display" w:hAnsi="Aptos Display" w:eastAsia="Play"/>
          <w:color w:themeColor="text1" w:val="000000"/>
          <w:sz w:val="32"/>
          <w:szCs w:val="32"/>
        </w:rPr>
      </w:pPr>
      <w:r>
        <w:rPr>
          <w:rFonts w:eastAsia="Play" w:ascii="Aptos Display" w:hAnsi="Aptos Display"/>
          <w:color w:themeColor="text1" w:val="000000"/>
          <w:sz w:val="32"/>
          <w:szCs w:val="32"/>
        </w:rPr>
      </w:r>
      <w:r>
        <w:br w:type="page"/>
      </w:r>
    </w:p>
    <w:p>
      <w:pPr>
        <w:pStyle w:val="Heading2"/>
        <w:bidi w:val="0"/>
        <w:spacing w:before="0" w:after="120"/>
        <w:rPr>
          <w:color w:themeColor="text1" w:val="000000"/>
        </w:rPr>
      </w:pPr>
      <w:bookmarkStart w:id="57" w:name="__RefHeading___Toc28935_2719044473"/>
      <w:bookmarkStart w:id="58" w:name="_Toc241141465"/>
      <w:bookmarkStart w:id="59" w:name="_Toc239412196"/>
      <w:bookmarkStart w:id="60" w:name="_Toc221787628"/>
      <w:bookmarkStart w:id="61" w:name="_Toc227914703"/>
      <w:bookmarkEnd w:id="57"/>
      <w:r>
        <w:rPr>
          <w:color w:themeColor="text1" w:val="000000"/>
        </w:rPr>
        <w:t>Allegato 10 – Dichiarazione altri aiuti</w:t>
      </w:r>
      <w:bookmarkEnd w:id="58"/>
      <w:bookmarkEnd w:id="59"/>
      <w:bookmarkEnd w:id="60"/>
      <w:bookmarkEnd w:id="61"/>
    </w:p>
    <w:p>
      <w:pPr>
        <w:pStyle w:val="Standard"/>
        <w:jc w:val="both"/>
        <w:rPr>
          <w:rFonts w:eastAsia="TimesNewRomanPSMT, 'Times New R"/>
          <w:color w:themeColor="text1" w:val="000000"/>
        </w:rPr>
      </w:pPr>
      <w:r>
        <w:rPr>
          <w:rFonts w:eastAsia="TimesNewRomanPSMT, 'Times New R"/>
          <w:color w:themeColor="text1" w:val="000000"/>
        </w:rPr>
      </w:r>
    </w:p>
    <w:p>
      <w:pPr>
        <w:pStyle w:val="Standard"/>
        <w:jc w:val="both"/>
        <w:rPr>
          <w:rFonts w:ascii="Aptos" w:hAnsi="Aptos"/>
          <w:color w:themeColor="text1" w:val="000000"/>
          <w:sz w:val="22"/>
          <w:szCs w:val="22"/>
        </w:rPr>
      </w:pPr>
      <w:r>
        <w:rPr>
          <w:rFonts w:eastAsia="TimesNewRomanPSMT, 'Times New R" w:ascii="Aptos" w:hAnsi="Aptos"/>
          <w:color w:themeColor="text1" w:val="000000"/>
          <w:sz w:val="22"/>
          <w:szCs w:val="22"/>
        </w:rPr>
        <w:t>Il sottoscritto…………………………………………………………………… nato il ………………… a ……………………………………………….. Cod.Fisc………….………………, residente in ………………………………………………………… in qualità di legale rappresentante della Società/Ente ......................</w:t>
      </w:r>
    </w:p>
    <w:p>
      <w:pPr>
        <w:pStyle w:val="Standard"/>
        <w:jc w:val="both"/>
        <w:rPr>
          <w:rFonts w:ascii="Aptos" w:hAnsi="Aptos"/>
          <w:color w:themeColor="text1" w:val="000000"/>
          <w:sz w:val="22"/>
          <w:szCs w:val="22"/>
        </w:rPr>
      </w:pPr>
      <w:r>
        <w:rPr>
          <w:rFonts w:eastAsia="TimesNewRomanPSMT, 'Times New R" w:ascii="Aptos" w:hAnsi="Aptos"/>
          <w:color w:themeColor="text1" w:val="000000"/>
          <w:sz w:val="22"/>
          <w:szCs w:val="22"/>
        </w:rPr>
        <w:t>Consapevole delle responsabilità anche penali cui può andare incontro in caso di dichiarazioni mendaci, ai sensi dell’art. 76 del D.P.R. 28 dicembre 2000, n. 445,</w:t>
      </w:r>
    </w:p>
    <w:p>
      <w:pPr>
        <w:pStyle w:val="Standard"/>
        <w:jc w:val="center"/>
        <w:rPr>
          <w:rFonts w:ascii="Aptos" w:hAnsi="Aptos"/>
          <w:color w:themeColor="text1" w:val="000000"/>
          <w:sz w:val="22"/>
          <w:szCs w:val="22"/>
        </w:rPr>
      </w:pPr>
      <w:r>
        <w:rPr>
          <w:rFonts w:eastAsia="TimesNewRomanPSMT, 'Times New R" w:ascii="Aptos" w:hAnsi="Aptos"/>
          <w:color w:themeColor="text1" w:val="000000"/>
          <w:sz w:val="22"/>
          <w:szCs w:val="22"/>
        </w:rPr>
        <w:t>DICHIARA</w:t>
      </w:r>
    </w:p>
    <w:p>
      <w:pPr>
        <w:pStyle w:val="Standard"/>
        <w:jc w:val="both"/>
        <w:rPr>
          <w:rFonts w:ascii="Aptos" w:hAnsi="Aptos"/>
          <w:color w:themeColor="text1" w:val="000000"/>
          <w:sz w:val="22"/>
          <w:szCs w:val="22"/>
        </w:rPr>
      </w:pPr>
      <w:r>
        <w:rPr>
          <w:rFonts w:eastAsia="TimesNewRomanPSMT, 'Times New R" w:ascii="Aptos" w:hAnsi="Aptos"/>
          <w:color w:themeColor="text1" w:val="000000"/>
          <w:sz w:val="22"/>
          <w:szCs w:val="22"/>
        </w:rPr>
        <w:t>- di non avere ottenuto altri aiuti di qualsiasi natura (FEAMP, FEAMPA, Aiuti di Stato, crediti d’imposta, altri aiuti), in relazione agli interventi descritti nell’Allegato 1 al presente Bando</w:t>
      </w:r>
    </w:p>
    <w:p>
      <w:pPr>
        <w:pStyle w:val="Standard"/>
        <w:jc w:val="both"/>
        <w:rPr>
          <w:rFonts w:ascii="Aptos" w:hAnsi="Aptos"/>
          <w:color w:themeColor="text1" w:val="000000"/>
          <w:sz w:val="22"/>
          <w:szCs w:val="22"/>
        </w:rPr>
      </w:pPr>
      <w:r>
        <w:rPr>
          <w:rFonts w:eastAsia="TimesNewRomanPSMT, 'Times New R" w:ascii="Aptos" w:hAnsi="Aptos"/>
          <w:color w:themeColor="text1" w:val="000000"/>
          <w:sz w:val="22"/>
          <w:szCs w:val="22"/>
        </w:rPr>
        <w:t>Oppure</w:t>
      </w:r>
    </w:p>
    <w:p>
      <w:pPr>
        <w:pStyle w:val="Standard"/>
        <w:jc w:val="both"/>
        <w:rPr>
          <w:rFonts w:ascii="Aptos" w:hAnsi="Aptos"/>
          <w:color w:themeColor="text1" w:val="000000"/>
          <w:sz w:val="22"/>
          <w:szCs w:val="22"/>
        </w:rPr>
      </w:pPr>
      <w:r>
        <w:rPr>
          <w:rFonts w:eastAsia="TimesNewRomanPSMT, 'Times New R" w:ascii="Aptos" w:hAnsi="Aptos"/>
          <w:color w:themeColor="text1" w:val="000000"/>
          <w:sz w:val="22"/>
          <w:szCs w:val="22"/>
        </w:rPr>
        <w:t>- di avere ottenuto i seguenti aiuti in relazione a:</w:t>
      </w:r>
    </w:p>
    <w:p>
      <w:pPr>
        <w:pStyle w:val="Standard"/>
        <w:jc w:val="both"/>
        <w:rPr>
          <w:rFonts w:ascii="Aptos" w:hAnsi="Aptos"/>
          <w:color w:themeColor="text1" w:val="000000"/>
          <w:sz w:val="22"/>
          <w:szCs w:val="22"/>
        </w:rPr>
      </w:pPr>
      <w:r>
        <w:rPr>
          <w:rFonts w:eastAsia="TimesNewRomanPSMT, 'Times New R" w:ascii="Aptos" w:hAnsi="Aptos"/>
          <w:color w:themeColor="text1" w:val="000000"/>
          <w:sz w:val="22"/>
          <w:szCs w:val="22"/>
        </w:rPr>
        <w:t>1) documento di spesa …………. (riportare dettaglio del documento di spesa come da allegato 1) - riferimento aiuto (citare norma)……… - importo aiuto ……….</w:t>
      </w:r>
    </w:p>
    <w:p>
      <w:pPr>
        <w:pStyle w:val="Standard"/>
        <w:jc w:val="both"/>
        <w:rPr>
          <w:rFonts w:ascii="Aptos" w:hAnsi="Aptos"/>
          <w:color w:themeColor="text1" w:val="000000"/>
          <w:sz w:val="22"/>
          <w:szCs w:val="22"/>
        </w:rPr>
      </w:pPr>
      <w:r>
        <w:rPr>
          <w:rFonts w:eastAsia="TimesNewRomanPSMT, 'Times New R" w:ascii="Aptos" w:hAnsi="Aptos"/>
          <w:color w:themeColor="text1" w:val="000000"/>
          <w:sz w:val="22"/>
          <w:szCs w:val="22"/>
        </w:rPr>
        <w:t>2) documento di spesa …………. (riportare dettaglio del documento di spesa come da allegato 1) - riferimento aiuto (citare norma)……… - importo aiuto ……….</w:t>
      </w:r>
    </w:p>
    <w:p>
      <w:pPr>
        <w:pStyle w:val="Standard"/>
        <w:jc w:val="both"/>
        <w:rPr>
          <w:rFonts w:ascii="Aptos" w:hAnsi="Aptos" w:eastAsia="TimesNewRomanPSMT, 'Times New R"/>
          <w:color w:themeColor="text1" w:val="000000"/>
          <w:sz w:val="22"/>
          <w:szCs w:val="22"/>
        </w:rPr>
      </w:pPr>
      <w:r>
        <w:rPr>
          <w:rFonts w:eastAsia="TimesNewRomanPSMT, 'Times New R" w:ascii="Aptos" w:hAnsi="Aptos"/>
          <w:color w:themeColor="text1" w:val="000000"/>
          <w:sz w:val="22"/>
          <w:szCs w:val="22"/>
        </w:rPr>
      </w:r>
    </w:p>
    <w:p>
      <w:pPr>
        <w:pStyle w:val="Standard"/>
        <w:jc w:val="both"/>
        <w:rPr>
          <w:rFonts w:ascii="Aptos" w:hAnsi="Aptos"/>
          <w:color w:themeColor="text1" w:val="000000"/>
          <w:sz w:val="22"/>
          <w:szCs w:val="22"/>
        </w:rPr>
      </w:pPr>
      <w:r>
        <w:rPr>
          <w:rFonts w:eastAsia="TimesNewRomanPSMT, 'Times New R" w:ascii="Aptos" w:hAnsi="Aptos"/>
          <w:color w:themeColor="text1" w:val="000000"/>
          <w:sz w:val="22"/>
          <w:szCs w:val="22"/>
        </w:rPr>
        <w:t>3) documento di spesa …………. (riportare dettaglio del documento di spesa come da allegato 1) - riferimento aiuto (citare norma)……… - importo aiuto ……….</w:t>
      </w:r>
    </w:p>
    <w:p>
      <w:pPr>
        <w:pStyle w:val="Standard"/>
        <w:jc w:val="both"/>
        <w:rPr>
          <w:rFonts w:ascii="Aptos" w:hAnsi="Aptos" w:eastAsia="TimesNewRomanPSMT, 'Times New R"/>
          <w:color w:themeColor="text1" w:val="000000"/>
          <w:sz w:val="22"/>
          <w:szCs w:val="22"/>
        </w:rPr>
      </w:pPr>
      <w:r>
        <w:rPr>
          <w:rFonts w:eastAsia="TimesNewRomanPSMT, 'Times New R" w:ascii="Aptos" w:hAnsi="Aptos"/>
          <w:color w:themeColor="text1" w:val="000000"/>
          <w:sz w:val="22"/>
          <w:szCs w:val="22"/>
        </w:rPr>
      </w:r>
    </w:p>
    <w:p>
      <w:pPr>
        <w:pStyle w:val="Standard"/>
        <w:jc w:val="both"/>
        <w:rPr>
          <w:rFonts w:ascii="Aptos" w:hAnsi="Aptos"/>
          <w:color w:themeColor="text1" w:val="000000"/>
          <w:sz w:val="22"/>
          <w:szCs w:val="22"/>
        </w:rPr>
      </w:pPr>
      <w:r>
        <w:rPr>
          <w:rFonts w:eastAsia="TimesNewRomanPSMT, 'Times New R" w:ascii="Aptos" w:hAnsi="Aptos"/>
          <w:color w:themeColor="text1" w:val="000000"/>
          <w:sz w:val="22"/>
          <w:szCs w:val="22"/>
        </w:rPr>
        <w:t>CONTRASSEGNARE CON UNA CROCETTA UNA DELLE DUE OPZIONI SOPRARIPORTATE</w:t>
      </w:r>
    </w:p>
    <w:p>
      <w:pPr>
        <w:pStyle w:val="Standard"/>
        <w:jc w:val="both"/>
        <w:rPr>
          <w:rFonts w:ascii="Aptos" w:hAnsi="Aptos" w:eastAsia="TimesNewRomanPSMT, 'Times New R"/>
          <w:color w:themeColor="text1" w:val="000000"/>
          <w:sz w:val="22"/>
          <w:szCs w:val="22"/>
        </w:rPr>
      </w:pPr>
      <w:r>
        <w:rPr>
          <w:rFonts w:eastAsia="TimesNewRomanPSMT, 'Times New R" w:ascii="Aptos" w:hAnsi="Aptos"/>
          <w:color w:themeColor="text1" w:val="000000"/>
          <w:sz w:val="22"/>
          <w:szCs w:val="22"/>
        </w:rPr>
      </w:r>
    </w:p>
    <w:p>
      <w:pPr>
        <w:pStyle w:val="Standard"/>
        <w:jc w:val="center"/>
        <w:rPr>
          <w:rFonts w:ascii="Aptos" w:hAnsi="Aptos"/>
          <w:color w:themeColor="text1" w:val="000000"/>
          <w:sz w:val="22"/>
          <w:szCs w:val="22"/>
        </w:rPr>
      </w:pPr>
      <w:r>
        <w:rPr>
          <w:rFonts w:eastAsia="TimesNewRomanPSMT, 'Times New R" w:ascii="Aptos" w:hAnsi="Aptos"/>
          <w:color w:themeColor="text1" w:val="000000"/>
          <w:sz w:val="22"/>
          <w:szCs w:val="22"/>
        </w:rPr>
        <w:t>DICHIARA INOLTRE</w:t>
      </w:r>
    </w:p>
    <w:p>
      <w:pPr>
        <w:pStyle w:val="Standard"/>
        <w:jc w:val="both"/>
        <w:rPr>
          <w:rFonts w:ascii="Aptos" w:hAnsi="Aptos"/>
          <w:color w:themeColor="text1" w:val="000000"/>
          <w:sz w:val="22"/>
          <w:szCs w:val="22"/>
        </w:rPr>
      </w:pPr>
      <w:r>
        <w:rPr>
          <w:rFonts w:eastAsia="TimesNewRomanPSMT, 'Times New R" w:ascii="Aptos" w:hAnsi="Aptos"/>
          <w:color w:themeColor="text1" w:val="000000"/>
          <w:sz w:val="22"/>
          <w:szCs w:val="22"/>
        </w:rPr>
        <w:t>- di non avere presentato altre domande di aiuto in relazione agli interventi descritti nell’allegato 1 al presente Bando</w:t>
      </w:r>
    </w:p>
    <w:p>
      <w:pPr>
        <w:pStyle w:val="Standard"/>
        <w:jc w:val="both"/>
        <w:rPr>
          <w:rFonts w:ascii="Aptos" w:hAnsi="Aptos"/>
          <w:color w:themeColor="text1" w:val="000000"/>
          <w:sz w:val="22"/>
          <w:szCs w:val="22"/>
        </w:rPr>
      </w:pPr>
      <w:r>
        <w:rPr>
          <w:rFonts w:eastAsia="TimesNewRomanPSMT, 'Times New R" w:ascii="Aptos" w:hAnsi="Aptos"/>
          <w:color w:themeColor="text1" w:val="000000"/>
          <w:sz w:val="22"/>
          <w:szCs w:val="22"/>
        </w:rPr>
        <w:t>Oppure</w:t>
      </w:r>
    </w:p>
    <w:p>
      <w:pPr>
        <w:pStyle w:val="Standard"/>
        <w:jc w:val="both"/>
        <w:rPr>
          <w:rFonts w:ascii="Aptos" w:hAnsi="Aptos"/>
          <w:color w:themeColor="text1" w:val="000000"/>
          <w:sz w:val="22"/>
          <w:szCs w:val="22"/>
        </w:rPr>
      </w:pPr>
      <w:r>
        <w:rPr>
          <w:rFonts w:eastAsia="TimesNewRomanPSMT, 'Times New R" w:ascii="Aptos" w:hAnsi="Aptos"/>
          <w:color w:themeColor="text1" w:val="000000"/>
          <w:sz w:val="22"/>
          <w:szCs w:val="22"/>
        </w:rPr>
        <w:t>- di avere presentato le seguenti richieste di aiuto in relazione a:</w:t>
      </w:r>
    </w:p>
    <w:p>
      <w:pPr>
        <w:pStyle w:val="Standard"/>
        <w:jc w:val="both"/>
        <w:rPr>
          <w:rFonts w:ascii="Aptos" w:hAnsi="Aptos"/>
          <w:color w:themeColor="text1" w:val="000000"/>
          <w:sz w:val="22"/>
          <w:szCs w:val="22"/>
        </w:rPr>
      </w:pPr>
      <w:r>
        <w:rPr>
          <w:rFonts w:eastAsia="TimesNewRomanPSMT, 'Times New R" w:ascii="Aptos" w:hAnsi="Aptos"/>
          <w:color w:themeColor="text1" w:val="000000"/>
          <w:sz w:val="22"/>
          <w:szCs w:val="22"/>
        </w:rPr>
        <w:t>1) documento di spesa …………. (riportare dettaglio del documento di spesa come da allegato 1) - riferimento aiuto (citare norma)……… - importo aiuto ………. Ente a cui è stata presentata la domanda di aiuto …………...(altra Regione, MASAF, ecc.);</w:t>
      </w:r>
    </w:p>
    <w:p>
      <w:pPr>
        <w:pStyle w:val="Standard"/>
        <w:jc w:val="both"/>
        <w:rPr>
          <w:rFonts w:ascii="Aptos" w:hAnsi="Aptos"/>
          <w:color w:themeColor="text1" w:val="000000"/>
          <w:sz w:val="22"/>
          <w:szCs w:val="22"/>
        </w:rPr>
      </w:pPr>
      <w:r>
        <w:rPr>
          <w:rFonts w:eastAsia="TimesNewRomanPSMT, 'Times New R" w:ascii="Aptos" w:hAnsi="Aptos"/>
          <w:color w:themeColor="text1" w:val="000000"/>
          <w:sz w:val="22"/>
          <w:szCs w:val="22"/>
        </w:rPr>
        <w:t>2) documento di spesa …………. (riportare dettaglio del documento di spesa come da allegato 1) - riferimento aiuto (citare norma)……… - importo aiuto ………. Ente a cui è stata presentata la domanda di aiuto …………...(altra Regione, MASAF, ecc.);</w:t>
      </w:r>
    </w:p>
    <w:p>
      <w:pPr>
        <w:pStyle w:val="Standard"/>
        <w:jc w:val="both"/>
        <w:rPr>
          <w:rFonts w:ascii="Aptos" w:hAnsi="Aptos"/>
          <w:color w:themeColor="text1" w:val="000000"/>
          <w:sz w:val="22"/>
          <w:szCs w:val="22"/>
        </w:rPr>
      </w:pPr>
      <w:r>
        <w:rPr>
          <w:rFonts w:eastAsia="TimesNewRomanPSMT, 'Times New R" w:ascii="Aptos" w:hAnsi="Aptos"/>
          <w:color w:themeColor="text1" w:val="000000"/>
          <w:sz w:val="22"/>
          <w:szCs w:val="22"/>
        </w:rPr>
        <w:t>3) documento di spesa …………. (riportare dettaglio del documento di spesa come da allegato 2) - riferimento aiuto (citare norma)……… - importo aiuto ………. Ente a cui è stata presentata la domanda di aiuto …………...(altra Regione, MASAF, ecc.);</w:t>
      </w:r>
    </w:p>
    <w:p>
      <w:pPr>
        <w:pStyle w:val="Standard"/>
        <w:jc w:val="both"/>
        <w:rPr>
          <w:rFonts w:ascii="Aptos" w:hAnsi="Aptos"/>
          <w:color w:themeColor="text1" w:val="000000"/>
          <w:sz w:val="22"/>
          <w:szCs w:val="22"/>
        </w:rPr>
      </w:pPr>
      <w:r>
        <w:rPr>
          <w:rFonts w:eastAsia="TimesNewRomanPSMT, 'Times New R" w:ascii="Aptos" w:hAnsi="Aptos"/>
          <w:color w:themeColor="text1" w:val="000000"/>
          <w:sz w:val="22"/>
          <w:szCs w:val="22"/>
        </w:rPr>
        <w:t>CONTRASSEGNARE CON UNA CROCETTA UNA DELLE DUE OPZIONI SOPRARIPORTATE</w:t>
      </w:r>
    </w:p>
    <w:p>
      <w:pPr>
        <w:pStyle w:val="Standard"/>
        <w:jc w:val="both"/>
        <w:rPr>
          <w:rFonts w:ascii="Aptos" w:hAnsi="Aptos" w:eastAsia="TimesNewRomanPSMT, 'Times New R"/>
          <w:color w:themeColor="text1" w:val="000000"/>
          <w:sz w:val="22"/>
          <w:szCs w:val="22"/>
        </w:rPr>
      </w:pPr>
      <w:r>
        <w:rPr>
          <w:rFonts w:eastAsia="TimesNewRomanPSMT, 'Times New R" w:ascii="Aptos" w:hAnsi="Aptos"/>
          <w:color w:themeColor="text1" w:val="000000"/>
          <w:sz w:val="22"/>
          <w:szCs w:val="22"/>
        </w:rPr>
      </w:r>
    </w:p>
    <w:p>
      <w:pPr>
        <w:pStyle w:val="Standard"/>
        <w:jc w:val="both"/>
        <w:rPr>
          <w:rFonts w:ascii="Aptos" w:hAnsi="Aptos"/>
          <w:color w:themeColor="text1" w:val="000000"/>
          <w:sz w:val="22"/>
          <w:szCs w:val="22"/>
        </w:rPr>
      </w:pPr>
      <w:r>
        <w:rPr>
          <w:rFonts w:eastAsia="TimesNewRomanPSMT, 'Times New R" w:ascii="Aptos" w:hAnsi="Aptos"/>
          <w:color w:themeColor="text1" w:val="000000"/>
          <w:sz w:val="22"/>
          <w:szCs w:val="22"/>
        </w:rPr>
        <w:t>DATA ………………… FIRMA……………………………..</w:t>
      </w:r>
    </w:p>
    <w:p>
      <w:pPr>
        <w:pStyle w:val="Standard"/>
        <w:jc w:val="both"/>
        <w:rPr>
          <w:rFonts w:ascii="Aptos" w:hAnsi="Aptos" w:eastAsia="TimesNewRomanPSMT, 'Times New R"/>
          <w:color w:themeColor="text1" w:val="000000"/>
          <w:sz w:val="22"/>
          <w:szCs w:val="22"/>
        </w:rPr>
      </w:pPr>
      <w:r>
        <w:rPr>
          <w:rFonts w:eastAsia="TimesNewRomanPSMT, 'Times New R" w:ascii="Aptos" w:hAnsi="Aptos"/>
          <w:color w:themeColor="text1" w:val="000000"/>
          <w:sz w:val="22"/>
          <w:szCs w:val="22"/>
        </w:rPr>
      </w:r>
    </w:p>
    <w:p>
      <w:pPr>
        <w:pStyle w:val="Standard"/>
        <w:jc w:val="both"/>
        <w:rPr>
          <w:rFonts w:ascii="Aptos" w:hAnsi="Aptos"/>
          <w:color w:themeColor="text1" w:val="000000"/>
          <w:sz w:val="22"/>
          <w:szCs w:val="22"/>
        </w:rPr>
      </w:pPr>
      <w:r>
        <w:rPr>
          <w:rFonts w:eastAsia="TimesNewRomanPSMT, 'Times New R" w:ascii="Aptos" w:hAnsi="Aptos"/>
          <w:color w:themeColor="text1" w:val="000000"/>
          <w:sz w:val="22"/>
          <w:szCs w:val="22"/>
        </w:rPr>
        <w:t>Dichiara, altresì, di essere informato/a, che i dati saranno trattati nel rispetto di quanto riportato al paragrafo 12 della Prima Parte del presente Bando ed in particolare che:</w:t>
      </w:r>
    </w:p>
    <w:p>
      <w:pPr>
        <w:pStyle w:val="Standard"/>
        <w:jc w:val="both"/>
        <w:rPr>
          <w:rFonts w:ascii="Aptos" w:hAnsi="Aptos"/>
          <w:color w:themeColor="text1" w:val="000000"/>
          <w:sz w:val="22"/>
          <w:szCs w:val="22"/>
        </w:rPr>
      </w:pPr>
      <w:r>
        <w:rPr>
          <w:rFonts w:eastAsia="TimesNewRomanPSMT, 'Times New R" w:ascii="Aptos" w:hAnsi="Aptos"/>
          <w:color w:themeColor="text1" w:val="000000"/>
          <w:sz w:val="22"/>
          <w:szCs w:val="22"/>
        </w:rPr>
        <w:t>ai sensi dell'articolo 13 del Reg. UE/679/2016 i dati personali dei richiedenti, che saranno raccolti al fine dell'applicazione del presente avviso previsto dal Documento di Attuazione Regionale del FEAMP di cui alla D.G.R. n. 1497_del_02 dicembre 2019, saranno trattati in modo lecito, corretto e trasparente.</w:t>
      </w:r>
    </w:p>
    <w:p>
      <w:pPr>
        <w:pStyle w:val="Standard"/>
        <w:jc w:val="both"/>
        <w:rPr>
          <w:rFonts w:ascii="Aptos" w:hAnsi="Aptos"/>
          <w:color w:themeColor="text1" w:val="000000"/>
          <w:sz w:val="22"/>
          <w:szCs w:val="22"/>
        </w:rPr>
      </w:pPr>
      <w:r>
        <w:rPr>
          <w:rFonts w:eastAsia="TimesNewRomanPSMT, 'Times New R" w:ascii="Aptos" w:hAnsi="Aptos"/>
          <w:color w:themeColor="text1" w:val="000000"/>
          <w:sz w:val="22"/>
          <w:szCs w:val="22"/>
        </w:rPr>
        <w:t>ai sensi e per gli effetti di cui al D.Lgs. N. 196/2003, i dati personali raccolti saranno trattati, anche con strumenti informatici, esclusivamente nell’ambito del procedimento per il quale la presente dichiarazione viene resa.</w:t>
      </w:r>
    </w:p>
    <w:p>
      <w:pPr>
        <w:pStyle w:val="Standard"/>
        <w:jc w:val="both"/>
        <w:rPr>
          <w:rFonts w:ascii="Aptos" w:hAnsi="Aptos" w:eastAsia="TimesNewRomanPSMT, 'Times New R"/>
          <w:color w:themeColor="text1" w:val="000000"/>
          <w:sz w:val="22"/>
          <w:szCs w:val="22"/>
        </w:rPr>
      </w:pPr>
      <w:r>
        <w:rPr>
          <w:rFonts w:eastAsia="TimesNewRomanPSMT, 'Times New R" w:ascii="Aptos" w:hAnsi="Aptos"/>
          <w:color w:themeColor="text1" w:val="000000"/>
          <w:sz w:val="22"/>
          <w:szCs w:val="22"/>
        </w:rPr>
      </w:r>
    </w:p>
    <w:p>
      <w:pPr>
        <w:pStyle w:val="Standard"/>
        <w:jc w:val="both"/>
        <w:rPr>
          <w:rFonts w:ascii="Aptos" w:hAnsi="Aptos"/>
          <w:color w:themeColor="text1" w:val="000000"/>
          <w:sz w:val="22"/>
          <w:szCs w:val="22"/>
        </w:rPr>
      </w:pPr>
      <w:r>
        <w:rPr>
          <w:rFonts w:eastAsia="TimesNewRomanPSMT, 'Times New R" w:ascii="Aptos" w:hAnsi="Aptos"/>
          <w:color w:themeColor="text1" w:val="000000"/>
          <w:sz w:val="22"/>
          <w:szCs w:val="22"/>
        </w:rPr>
        <w:t>LUOGO E DATA DI SOTTOSCRIZIONE ……………………...</w:t>
      </w:r>
    </w:p>
    <w:p>
      <w:pPr>
        <w:pStyle w:val="Standard"/>
        <w:jc w:val="both"/>
        <w:rPr>
          <w:rFonts w:ascii="Aptos" w:hAnsi="Aptos" w:eastAsia="TimesNewRomanPSMT, 'Times New R"/>
          <w:color w:themeColor="text1" w:val="000000"/>
          <w:sz w:val="22"/>
          <w:szCs w:val="22"/>
        </w:rPr>
      </w:pPr>
      <w:r>
        <w:rPr>
          <w:rFonts w:eastAsia="TimesNewRomanPSMT, 'Times New R" w:ascii="Aptos" w:hAnsi="Aptos"/>
          <w:color w:themeColor="text1" w:val="000000"/>
          <w:sz w:val="22"/>
          <w:szCs w:val="22"/>
        </w:rPr>
      </w:r>
    </w:p>
    <w:p>
      <w:pPr>
        <w:pStyle w:val="Standard"/>
        <w:jc w:val="both"/>
        <w:rPr>
          <w:rFonts w:ascii="Aptos" w:hAnsi="Aptos"/>
          <w:color w:themeColor="text1" w:val="000000"/>
          <w:sz w:val="22"/>
          <w:szCs w:val="22"/>
        </w:rPr>
      </w:pPr>
      <w:r>
        <w:rPr>
          <w:rFonts w:eastAsia="TimesNewRomanPSMT, 'Times New R" w:ascii="Aptos" w:hAnsi="Aptos"/>
          <w:color w:themeColor="text1" w:val="000000"/>
          <w:sz w:val="22"/>
          <w:szCs w:val="22"/>
        </w:rPr>
        <w:tab/>
        <w:tab/>
        <w:tab/>
        <w:tab/>
        <w:tab/>
        <w:tab/>
        <w:tab/>
        <w:tab/>
        <w:tab/>
        <w:tab/>
        <w:t>IN FEDE</w:t>
      </w:r>
    </w:p>
    <w:p>
      <w:pPr>
        <w:pStyle w:val="Standard"/>
        <w:jc w:val="both"/>
        <w:rPr>
          <w:rFonts w:ascii="Aptos" w:hAnsi="Aptos"/>
          <w:color w:themeColor="text1" w:val="000000"/>
          <w:sz w:val="22"/>
          <w:szCs w:val="22"/>
        </w:rPr>
      </w:pPr>
      <w:r>
        <w:rPr>
          <w:rFonts w:eastAsia="TimesNewRomanPSMT, 'Times New R" w:ascii="Aptos" w:hAnsi="Aptos"/>
          <w:color w:themeColor="text1" w:val="000000"/>
          <w:sz w:val="22"/>
          <w:szCs w:val="22"/>
        </w:rPr>
        <w:tab/>
        <w:tab/>
        <w:tab/>
        <w:tab/>
        <w:tab/>
        <w:tab/>
        <w:tab/>
        <w:tab/>
        <w:tab/>
        <w:t>……………………….</w:t>
      </w:r>
    </w:p>
    <w:p>
      <w:pPr>
        <w:pStyle w:val="Standard"/>
        <w:jc w:val="both"/>
        <w:rPr>
          <w:rFonts w:ascii="Aptos" w:hAnsi="Aptos" w:eastAsia="TimesNewRomanPSMT, 'Times New R"/>
          <w:color w:themeColor="text1" w:val="000000"/>
          <w:sz w:val="22"/>
          <w:szCs w:val="22"/>
        </w:rPr>
      </w:pPr>
      <w:r>
        <w:rPr>
          <w:rFonts w:eastAsia="TimesNewRomanPSMT, 'Times New R" w:ascii="Aptos" w:hAnsi="Aptos"/>
          <w:color w:themeColor="text1" w:val="000000"/>
          <w:sz w:val="22"/>
          <w:szCs w:val="22"/>
        </w:rPr>
      </w:r>
    </w:p>
    <w:p>
      <w:pPr>
        <w:pStyle w:val="Standard"/>
        <w:jc w:val="both"/>
        <w:rPr>
          <w:rFonts w:ascii="Aptos" w:hAnsi="Aptos" w:eastAsia="TimesNewRomanPSMT, 'Times New R"/>
          <w:color w:themeColor="text1" w:val="000000"/>
          <w:sz w:val="22"/>
          <w:szCs w:val="22"/>
        </w:rPr>
      </w:pPr>
      <w:r>
        <w:rPr>
          <w:rFonts w:eastAsia="TimesNewRomanPSMT, 'Times New R" w:ascii="Aptos" w:hAnsi="Aptos"/>
          <w:color w:themeColor="text1" w:val="000000"/>
          <w:sz w:val="22"/>
          <w:szCs w:val="22"/>
        </w:rPr>
      </w:r>
    </w:p>
    <w:p>
      <w:pPr>
        <w:pStyle w:val="Standard"/>
        <w:jc w:val="both"/>
        <w:rPr>
          <w:rFonts w:ascii="Aptos" w:hAnsi="Aptos"/>
          <w:color w:themeColor="text1" w:val="000000"/>
          <w:sz w:val="22"/>
          <w:szCs w:val="22"/>
        </w:rPr>
      </w:pPr>
      <w:r>
        <w:rPr>
          <w:rFonts w:eastAsia="TimesNewRomanPSMT, 'Times New R" w:ascii="Aptos" w:hAnsi="Aptos"/>
          <w:color w:themeColor="text1" w:val="000000"/>
          <w:sz w:val="22"/>
          <w:szCs w:val="22"/>
        </w:rPr>
        <w:t>Ai sensi dell’art. 38, D.P.R. 445 del 28 dicembre 2000, la dichiarazione è inviata insieme alla fotocopia, non autenticata di un documento di identità del dichiarante, all’Ufficio competente.</w:t>
      </w:r>
    </w:p>
    <w:p>
      <w:pPr>
        <w:pStyle w:val="Standard"/>
        <w:jc w:val="both"/>
        <w:rPr>
          <w:rFonts w:ascii="Aptos" w:hAnsi="Aptos" w:eastAsia="TimesNewRomanPSMT, 'Times New R"/>
          <w:color w:themeColor="text1" w:val="000000"/>
          <w:sz w:val="22"/>
          <w:szCs w:val="22"/>
        </w:rPr>
      </w:pPr>
      <w:r>
        <w:rPr>
          <w:rFonts w:eastAsia="TimesNewRomanPSMT, 'Times New R" w:ascii="Aptos" w:hAnsi="Aptos"/>
          <w:color w:themeColor="text1" w:val="000000"/>
          <w:sz w:val="22"/>
          <w:szCs w:val="22"/>
        </w:rPr>
      </w:r>
    </w:p>
    <w:p>
      <w:pPr>
        <w:pStyle w:val="Normal"/>
        <w:bidi w:val="0"/>
        <w:jc w:val="start"/>
        <w:rPr>
          <w:rFonts w:eastAsia="TimesNewRomanPSMT, 'Times New R"/>
          <w:color w:themeColor="text1" w:val="000000"/>
        </w:rPr>
      </w:pPr>
      <w:r>
        <w:rPr>
          <w:rFonts w:eastAsia="TimesNewRomanPSMT, 'Times New R"/>
          <w:color w:themeColor="text1" w:val="000000"/>
        </w:rPr>
      </w:r>
      <w:r>
        <w:br w:type="page"/>
      </w:r>
    </w:p>
    <w:p>
      <w:pPr>
        <w:pStyle w:val="Heading2"/>
        <w:bidi w:val="0"/>
        <w:spacing w:before="0" w:after="120"/>
        <w:rPr/>
      </w:pPr>
      <w:bookmarkStart w:id="62" w:name="__RefHeading___Toc28937_2719044473"/>
      <w:bookmarkStart w:id="63" w:name="_Toc241141466"/>
      <w:bookmarkStart w:id="64" w:name="_Toc239412197"/>
      <w:bookmarkStart w:id="65" w:name="_Toc221787629"/>
      <w:bookmarkStart w:id="66" w:name="_Toc227914704"/>
      <w:bookmarkEnd w:id="62"/>
      <w:r>
        <w:rPr/>
        <w:t>Allegato 11 - Facsimile Elenco della documentazione presentata</w:t>
      </w:r>
      <w:bookmarkEnd w:id="63"/>
      <w:bookmarkEnd w:id="64"/>
      <w:bookmarkEnd w:id="65"/>
      <w:bookmarkEnd w:id="66"/>
    </w:p>
    <w:p>
      <w:pPr>
        <w:pStyle w:val="Standard"/>
        <w:spacing w:lineRule="auto" w:line="240" w:before="0" w:after="0"/>
        <w:rPr>
          <w:rFonts w:ascii="Aptos" w:hAnsi="Aptos"/>
          <w:color w:themeColor="text1" w:val="000000"/>
          <w:sz w:val="24"/>
          <w:szCs w:val="24"/>
        </w:rPr>
      </w:pPr>
      <w:r>
        <w:rPr>
          <w:rFonts w:ascii="Aptos" w:hAnsi="Aptos"/>
          <w:color w:themeColor="text1" w:val="000000"/>
          <w:sz w:val="24"/>
          <w:szCs w:val="24"/>
        </w:rPr>
      </w:r>
    </w:p>
    <w:p>
      <w:pPr>
        <w:pStyle w:val="Standard"/>
        <w:spacing w:lineRule="auto" w:line="240" w:before="0" w:after="0"/>
        <w:rPr>
          <w:rFonts w:ascii="Aptos" w:hAnsi="Aptos"/>
          <w:color w:themeColor="text1" w:val="000000"/>
          <w:sz w:val="24"/>
          <w:szCs w:val="24"/>
        </w:rPr>
      </w:pPr>
      <w:r>
        <w:rPr>
          <w:rFonts w:ascii="Aptos" w:hAnsi="Aptos"/>
          <w:b/>
          <w:bCs/>
          <w:color w:themeColor="text1" w:val="000000"/>
          <w:sz w:val="24"/>
          <w:szCs w:val="24"/>
        </w:rPr>
        <w:t>Nome/Ragione sociale beneficiario</w:t>
      </w:r>
      <w:r>
        <w:rPr>
          <w:rFonts w:ascii="Aptos" w:hAnsi="Aptos"/>
          <w:color w:themeColor="text1" w:val="000000"/>
          <w:sz w:val="24"/>
          <w:szCs w:val="24"/>
        </w:rPr>
        <w:t>:</w:t>
      </w:r>
    </w:p>
    <w:p>
      <w:pPr>
        <w:pStyle w:val="Standard"/>
        <w:spacing w:lineRule="auto" w:line="240" w:before="0" w:after="0"/>
        <w:rPr>
          <w:rFonts w:ascii="Aptos" w:hAnsi="Aptos"/>
          <w:color w:themeColor="text1" w:val="000000"/>
          <w:sz w:val="24"/>
          <w:szCs w:val="24"/>
        </w:rPr>
      </w:pPr>
      <w:r>
        <w:rPr>
          <w:rFonts w:ascii="Aptos" w:hAnsi="Aptos"/>
          <w:b/>
          <w:bCs/>
          <w:color w:themeColor="text1" w:val="000000"/>
          <w:sz w:val="24"/>
          <w:szCs w:val="24"/>
        </w:rPr>
        <w:t>Residenza/Sede legale</w:t>
      </w:r>
      <w:r>
        <w:rPr>
          <w:rFonts w:ascii="Aptos" w:hAnsi="Aptos"/>
          <w:color w:themeColor="text1" w:val="000000"/>
          <w:sz w:val="24"/>
          <w:szCs w:val="24"/>
        </w:rPr>
        <w:t>:</w:t>
      </w:r>
    </w:p>
    <w:p>
      <w:pPr>
        <w:pStyle w:val="Standard"/>
        <w:spacing w:lineRule="auto" w:line="240" w:before="0" w:after="0"/>
        <w:rPr>
          <w:rFonts w:ascii="Aptos" w:hAnsi="Aptos"/>
          <w:b/>
          <w:bCs/>
          <w:color w:themeColor="text1" w:val="000000"/>
          <w:sz w:val="24"/>
          <w:szCs w:val="24"/>
        </w:rPr>
      </w:pPr>
      <w:r>
        <w:rPr>
          <w:rFonts w:ascii="Aptos" w:hAnsi="Aptos"/>
          <w:b/>
          <w:bCs/>
          <w:color w:themeColor="text1" w:val="000000"/>
          <w:sz w:val="24"/>
          <w:szCs w:val="24"/>
        </w:rPr>
        <w:t>C.F.:</w:t>
      </w:r>
    </w:p>
    <w:p>
      <w:pPr>
        <w:pStyle w:val="Standard"/>
        <w:spacing w:lineRule="auto" w:line="240" w:before="0" w:after="0"/>
        <w:rPr>
          <w:rFonts w:ascii="Aptos" w:hAnsi="Aptos"/>
          <w:color w:themeColor="text1" w:val="000000"/>
          <w:sz w:val="24"/>
          <w:szCs w:val="24"/>
        </w:rPr>
      </w:pPr>
      <w:r>
        <w:rPr>
          <w:rFonts w:ascii="Aptos" w:hAnsi="Aptos"/>
          <w:color w:themeColor="text1" w:val="000000"/>
          <w:sz w:val="24"/>
          <w:szCs w:val="24"/>
        </w:rPr>
      </w:r>
    </w:p>
    <w:p>
      <w:pPr>
        <w:pStyle w:val="Standard"/>
        <w:spacing w:lineRule="auto" w:line="240" w:before="0" w:after="0"/>
        <w:rPr>
          <w:rFonts w:ascii="Aptos" w:hAnsi="Aptos"/>
          <w:color w:themeColor="text1" w:val="000000"/>
          <w:sz w:val="24"/>
          <w:szCs w:val="24"/>
        </w:rPr>
      </w:pPr>
      <w:r>
        <w:rPr>
          <w:rFonts w:ascii="Aptos" w:hAnsi="Aptos"/>
          <w:color w:themeColor="text1" w:val="000000"/>
          <w:sz w:val="24"/>
          <w:szCs w:val="24"/>
        </w:rPr>
      </w:r>
    </w:p>
    <w:p>
      <w:pPr>
        <w:pStyle w:val="Standard"/>
        <w:spacing w:lineRule="auto" w:line="240" w:before="0" w:after="0"/>
        <w:rPr>
          <w:rFonts w:ascii="Aptos" w:hAnsi="Aptos"/>
          <w:b/>
          <w:bCs/>
          <w:color w:themeColor="text1" w:val="000000"/>
          <w:sz w:val="24"/>
          <w:szCs w:val="24"/>
        </w:rPr>
      </w:pPr>
      <w:r>
        <w:rPr>
          <w:rFonts w:ascii="Aptos" w:hAnsi="Aptos"/>
          <w:b/>
          <w:bCs/>
          <w:color w:themeColor="text1" w:val="000000"/>
          <w:sz w:val="24"/>
          <w:szCs w:val="24"/>
        </w:rPr>
        <w:t>Elenco dei documenti allegati alla DUA</w:t>
      </w:r>
    </w:p>
    <w:p>
      <w:pPr>
        <w:pStyle w:val="Standard"/>
        <w:spacing w:lineRule="auto" w:line="240" w:before="0" w:after="0"/>
        <w:rPr>
          <w:rFonts w:ascii="Aptos" w:hAnsi="Aptos"/>
          <w:color w:themeColor="text1" w:val="000000"/>
          <w:sz w:val="24"/>
          <w:szCs w:val="24"/>
        </w:rPr>
      </w:pPr>
      <w:r>
        <w:rPr>
          <w:rFonts w:ascii="Aptos" w:hAnsi="Aptos"/>
          <w:color w:themeColor="text1" w:val="000000"/>
          <w:sz w:val="24"/>
          <w:szCs w:val="24"/>
        </w:rPr>
      </w:r>
    </w:p>
    <w:p>
      <w:pPr>
        <w:pStyle w:val="ListParagraph"/>
        <w:numPr>
          <w:ilvl w:val="0"/>
          <w:numId w:val="18"/>
        </w:numPr>
        <w:bidi w:val="0"/>
        <w:spacing w:lineRule="auto" w:line="240" w:before="0" w:after="0"/>
        <w:contextualSpacing/>
        <w:jc w:val="start"/>
        <w:rPr>
          <w:color w:themeColor="text1" w:val="000000"/>
          <w:sz w:val="24"/>
          <w:szCs w:val="24"/>
        </w:rPr>
      </w:pPr>
      <w:r>
        <w:rPr>
          <w:color w:themeColor="text1" w:val="000000"/>
          <w:sz w:val="24"/>
          <w:szCs w:val="24"/>
        </w:rPr>
        <w:t>…</w:t>
      </w:r>
      <w:r>
        <w:rPr>
          <w:color w:themeColor="text1" w:val="000000"/>
          <w:sz w:val="24"/>
          <w:szCs w:val="24"/>
        </w:rPr>
        <w:t>.. (Documento 1) …….</w:t>
      </w:r>
    </w:p>
    <w:p>
      <w:pPr>
        <w:pStyle w:val="ListParagraph"/>
        <w:numPr>
          <w:ilvl w:val="0"/>
          <w:numId w:val="11"/>
        </w:numPr>
        <w:bidi w:val="0"/>
        <w:spacing w:lineRule="auto" w:line="240" w:before="0" w:after="0"/>
        <w:contextualSpacing/>
        <w:jc w:val="start"/>
        <w:rPr>
          <w:color w:themeColor="text1" w:val="000000"/>
          <w:sz w:val="24"/>
          <w:szCs w:val="24"/>
        </w:rPr>
      </w:pPr>
      <w:r>
        <w:rPr>
          <w:color w:themeColor="text1" w:val="000000"/>
          <w:sz w:val="24"/>
          <w:szCs w:val="24"/>
        </w:rPr>
        <w:t>…</w:t>
      </w:r>
      <w:r>
        <w:rPr>
          <w:color w:themeColor="text1" w:val="000000"/>
          <w:sz w:val="24"/>
          <w:szCs w:val="24"/>
        </w:rPr>
        <w:t>.. (Documento 2) …….</w:t>
      </w:r>
    </w:p>
    <w:p>
      <w:pPr>
        <w:pStyle w:val="ListParagraph"/>
        <w:numPr>
          <w:ilvl w:val="0"/>
          <w:numId w:val="11"/>
        </w:numPr>
        <w:bidi w:val="0"/>
        <w:spacing w:lineRule="auto" w:line="240" w:before="0" w:after="0"/>
        <w:contextualSpacing/>
        <w:jc w:val="start"/>
        <w:rPr>
          <w:color w:themeColor="text1" w:val="000000"/>
          <w:sz w:val="24"/>
          <w:szCs w:val="24"/>
        </w:rPr>
      </w:pPr>
      <w:r>
        <w:rPr>
          <w:color w:themeColor="text1" w:val="000000"/>
          <w:sz w:val="24"/>
          <w:szCs w:val="24"/>
        </w:rPr>
        <w:t>…</w:t>
      </w:r>
      <w:r>
        <w:rPr>
          <w:color w:themeColor="text1" w:val="000000"/>
          <w:sz w:val="24"/>
          <w:szCs w:val="24"/>
        </w:rPr>
        <w:t>.. (Documento 3) …….</w:t>
      </w:r>
    </w:p>
    <w:p>
      <w:pPr>
        <w:pStyle w:val="ListParagraph"/>
        <w:numPr>
          <w:ilvl w:val="0"/>
          <w:numId w:val="11"/>
        </w:numPr>
        <w:bidi w:val="0"/>
        <w:spacing w:lineRule="auto" w:line="240" w:before="0" w:after="0"/>
        <w:contextualSpacing/>
        <w:jc w:val="start"/>
        <w:rPr>
          <w:color w:themeColor="text1" w:val="000000"/>
          <w:sz w:val="24"/>
          <w:szCs w:val="24"/>
        </w:rPr>
      </w:pPr>
      <w:r>
        <w:rPr>
          <w:color w:themeColor="text1" w:val="000000"/>
          <w:sz w:val="24"/>
          <w:szCs w:val="24"/>
        </w:rPr>
        <w:t>…</w:t>
      </w:r>
      <w:r>
        <w:rPr>
          <w:color w:themeColor="text1" w:val="000000"/>
          <w:sz w:val="24"/>
          <w:szCs w:val="24"/>
        </w:rPr>
        <w:t>.. (Documento 4) …….</w:t>
      </w:r>
    </w:p>
    <w:p>
      <w:pPr>
        <w:pStyle w:val="ListParagraph"/>
        <w:numPr>
          <w:ilvl w:val="0"/>
          <w:numId w:val="11"/>
        </w:numPr>
        <w:bidi w:val="0"/>
        <w:spacing w:lineRule="auto" w:line="240" w:before="0" w:after="0"/>
        <w:contextualSpacing/>
        <w:jc w:val="start"/>
        <w:rPr>
          <w:color w:themeColor="text1" w:val="000000"/>
          <w:sz w:val="24"/>
          <w:szCs w:val="24"/>
        </w:rPr>
      </w:pPr>
      <w:r>
        <w:rPr>
          <w:color w:themeColor="text1" w:val="000000"/>
          <w:sz w:val="24"/>
          <w:szCs w:val="24"/>
        </w:rPr>
        <w:t>ecc.</w:t>
      </w:r>
    </w:p>
    <w:p>
      <w:pPr>
        <w:pStyle w:val="Standard"/>
        <w:spacing w:lineRule="auto" w:line="240" w:before="0" w:after="0"/>
        <w:rPr>
          <w:rFonts w:ascii="Aptos" w:hAnsi="Aptos"/>
          <w:color w:themeColor="text1" w:val="000000"/>
          <w:sz w:val="24"/>
          <w:szCs w:val="24"/>
        </w:rPr>
      </w:pPr>
      <w:r>
        <w:rPr>
          <w:rFonts w:ascii="Aptos" w:hAnsi="Aptos"/>
          <w:color w:themeColor="text1" w:val="000000"/>
          <w:sz w:val="24"/>
          <w:szCs w:val="24"/>
        </w:rPr>
      </w:r>
    </w:p>
    <w:p>
      <w:pPr>
        <w:pStyle w:val="Standard"/>
        <w:spacing w:lineRule="auto" w:line="240" w:before="0" w:after="0"/>
        <w:rPr>
          <w:rFonts w:ascii="Aptos" w:hAnsi="Aptos"/>
          <w:color w:themeColor="text1" w:val="000000"/>
          <w:sz w:val="24"/>
          <w:szCs w:val="24"/>
        </w:rPr>
      </w:pPr>
      <w:r>
        <w:rPr>
          <w:rFonts w:ascii="Aptos" w:hAnsi="Aptos"/>
          <w:color w:themeColor="text1" w:val="000000"/>
          <w:sz w:val="24"/>
          <w:szCs w:val="24"/>
        </w:rPr>
      </w:r>
    </w:p>
    <w:p>
      <w:pPr>
        <w:pStyle w:val="Standard"/>
        <w:spacing w:lineRule="auto" w:line="240" w:before="0" w:after="0"/>
        <w:rPr>
          <w:rFonts w:ascii="Aptos" w:hAnsi="Aptos"/>
          <w:color w:themeColor="text1" w:val="000000"/>
          <w:sz w:val="24"/>
          <w:szCs w:val="24"/>
        </w:rPr>
      </w:pPr>
      <w:r>
        <w:rPr>
          <w:rFonts w:ascii="Aptos" w:hAnsi="Aptos"/>
          <w:color w:themeColor="text1" w:val="000000"/>
          <w:sz w:val="24"/>
          <w:szCs w:val="24"/>
        </w:rPr>
      </w:r>
    </w:p>
    <w:p>
      <w:pPr>
        <w:pStyle w:val="Standard"/>
        <w:spacing w:lineRule="auto" w:line="240" w:before="0" w:after="0"/>
        <w:rPr>
          <w:rFonts w:ascii="Aptos" w:hAnsi="Aptos"/>
          <w:color w:themeColor="text1" w:val="000000"/>
          <w:sz w:val="24"/>
          <w:szCs w:val="24"/>
        </w:rPr>
      </w:pPr>
      <w:r>
        <w:rPr>
          <w:rFonts w:ascii="Aptos" w:hAnsi="Aptos"/>
          <w:color w:themeColor="text1" w:val="000000"/>
          <w:sz w:val="24"/>
          <w:szCs w:val="24"/>
        </w:rPr>
      </w:r>
    </w:p>
    <w:p>
      <w:pPr>
        <w:pStyle w:val="Standard"/>
        <w:spacing w:lineRule="auto" w:line="240" w:before="0" w:after="0"/>
        <w:rPr>
          <w:rFonts w:ascii="Aptos" w:hAnsi="Aptos"/>
          <w:color w:themeColor="text1" w:val="000000"/>
          <w:sz w:val="24"/>
          <w:szCs w:val="24"/>
        </w:rPr>
      </w:pPr>
      <w:r>
        <w:rPr>
          <w:rFonts w:ascii="Aptos" w:hAnsi="Aptos"/>
          <w:color w:themeColor="text1" w:val="000000"/>
          <w:sz w:val="24"/>
          <w:szCs w:val="24"/>
        </w:rPr>
      </w:r>
    </w:p>
    <w:p>
      <w:pPr>
        <w:pStyle w:val="Standard"/>
        <w:spacing w:lineRule="auto" w:line="240" w:before="0" w:after="0"/>
        <w:rPr>
          <w:rFonts w:ascii="Aptos" w:hAnsi="Aptos"/>
          <w:color w:themeColor="text1" w:val="000000"/>
          <w:sz w:val="24"/>
          <w:szCs w:val="24"/>
        </w:rPr>
      </w:pPr>
      <w:r>
        <w:rPr>
          <w:rFonts w:ascii="Aptos" w:hAnsi="Aptos"/>
          <w:color w:themeColor="text1" w:val="000000"/>
          <w:sz w:val="24"/>
          <w:szCs w:val="24"/>
        </w:rPr>
        <w:t xml:space="preserve">DATA                                                FIRMA    </w:t>
      </w:r>
    </w:p>
    <w:sectPr>
      <w:footerReference w:type="even" r:id="rId5"/>
      <w:footerReference w:type="default" r:id="rId6"/>
      <w:footerReference w:type="first" r:id="rId7"/>
      <w:footnotePr>
        <w:numFmt w:val="decimal"/>
      </w:footnotePr>
      <w:type w:val="nextPage"/>
      <w:pgSz w:w="11906" w:h="16838"/>
      <w:pgMar w:left="1134" w:right="1134" w:gutter="0" w:header="0" w:top="1134" w:footer="591" w:bottom="1134"/>
      <w:pgNumType w:fmt="decimal"/>
      <w:formProt w:val="false"/>
      <w:textDirection w:val="lrTb"/>
      <w:docGrid w:type="default" w:linePitch="100" w:charSpace="4294963199"/>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Aptos Display">
    <w:charset w:val="00" w:characterSet="windows-1252"/>
    <w:family w:val="swiss"/>
    <w:pitch w:val="variable"/>
  </w:font>
  <w:font w:name="Liberation Sans">
    <w:altName w:val="Arial"/>
    <w:charset w:val="00" w:characterSet="windows-1252"/>
    <w:family w:val="swiss"/>
    <w:pitch w:val="variable"/>
  </w:font>
  <w:font w:name="Aptos">
    <w:charset w:val="00" w:characterSet="windows-1252"/>
    <w:family w:val="swiss"/>
    <w:pitch w:val="variable"/>
  </w:font>
  <w:font w:name="Aptos Narrow">
    <w:charset w:val="00" w:characterSet="windows-1252"/>
    <w:family w:val="swiss"/>
    <w:pitch w:val="variable"/>
  </w:font>
  <w:font w:name="Calibri">
    <w:charset w:val="00" w:characterSet="windows-1252"/>
    <w:family w:val="swiss"/>
    <w:pitch w:val="variable"/>
  </w:font>
  <w:font w:name="Times New Roman">
    <w:charset w:val="01"/>
    <w:family w:val="roman"/>
    <w:pitch w:val="variable"/>
  </w:font>
  <w:font w:name="OpenSymbol">
    <w:altName w:val="Arial Unicode MS"/>
    <w:charset w:val="01"/>
    <w:family w:val="auto"/>
    <w:pitch w:val="variable"/>
  </w:font>
  <w:font w:name="Wingdings">
    <w:charset w:val="02"/>
    <w:family w:val="auto"/>
    <w:pitch w:val="variable"/>
  </w:font>
  <w:font w:name="Courier New">
    <w:charset w:val="01"/>
    <w:family w:val="modern"/>
    <w:pitch w:val="fixed"/>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bidi w:val="0"/>
      <w:spacing w:lineRule="auto" w:line="240" w:before="0" w:after="0"/>
      <w:jc w:val="start"/>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2062933591"/>
      <w:docPartObj>
        <w:docPartGallery w:val="Page Numbers (Bottom of Page)"/>
        <w:docPartUnique w:val="true"/>
      </w:docPartObj>
    </w:sdtPr>
    <w:sdtContent>
      <w:p>
        <w:pPr>
          <w:pStyle w:val="Footer"/>
          <w:bidi w:val="0"/>
          <w:jc w:val="center"/>
          <w:rPr/>
        </w:pPr>
        <w:r>
          <w:rPr/>
          <w:fldChar w:fldCharType="begin"/>
        </w:r>
        <w:r>
          <w:rPr/>
          <w:instrText xml:space="preserve"> PAGE </w:instrText>
        </w:r>
        <w:r>
          <w:rPr/>
          <w:fldChar w:fldCharType="separate"/>
        </w:r>
        <w:r>
          <w:rPr/>
          <w:t>19</w:t>
        </w:r>
        <w:r>
          <w:rPr/>
          <w:fldChar w:fldCharType="end"/>
        </w:r>
      </w:p>
    </w:sdtContent>
  </w:sdt>
  <w:p>
    <w:pPr>
      <w:pStyle w:val="BodyText"/>
      <w:bidi w:val="0"/>
      <w:spacing w:lineRule="auto" w:line="14" w:before="0" w:after="140"/>
      <w:jc w:val="start"/>
      <w:rPr>
        <w:sz w:val="2"/>
      </w:rPr>
    </w:pPr>
    <w:r>
      <w:rPr>
        <w:sz w:val="2"/>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2062933591"/>
      <w:docPartObj>
        <w:docPartGallery w:val="Page Numbers (Bottom of Page)"/>
        <w:docPartUnique w:val="true"/>
      </w:docPartObj>
    </w:sdtPr>
    <w:sdtContent>
      <w:p>
        <w:pPr>
          <w:pStyle w:val="Footer"/>
          <w:bidi w:val="0"/>
          <w:jc w:val="center"/>
          <w:rPr/>
        </w:pPr>
        <w:r>
          <w:rPr/>
          <w:fldChar w:fldCharType="begin"/>
        </w:r>
        <w:r>
          <w:rPr/>
          <w:instrText xml:space="preserve"> PAGE </w:instrText>
        </w:r>
        <w:r>
          <w:rPr/>
          <w:fldChar w:fldCharType="separate"/>
        </w:r>
        <w:r>
          <w:rPr/>
          <w:t>19</w:t>
        </w:r>
        <w:r>
          <w:rPr/>
          <w:fldChar w:fldCharType="end"/>
        </w:r>
      </w:p>
    </w:sdtContent>
  </w:sdt>
  <w:p>
    <w:pPr>
      <w:pStyle w:val="BodyText"/>
      <w:bidi w:val="0"/>
      <w:spacing w:lineRule="auto" w:line="14" w:before="0" w:after="140"/>
      <w:jc w:val="start"/>
      <w:rPr>
        <w:sz w:val="2"/>
      </w:rPr>
    </w:pPr>
    <w:r>
      <w:rPr>
        <w:sz w:val="2"/>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bidi w:val="0"/>
      <w:spacing w:lineRule="auto" w:line="240" w:before="0" w:after="0"/>
      <w:jc w:val="start"/>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247401572"/>
      <w:docPartObj>
        <w:docPartGallery w:val="Page Numbers (Bottom of Page)"/>
        <w:docPartUnique w:val="true"/>
      </w:docPartObj>
    </w:sdtPr>
    <w:sdtContent>
      <w:p>
        <w:pPr>
          <w:pStyle w:val="Footer"/>
          <w:bidi w:val="0"/>
          <w:jc w:val="center"/>
          <w:rPr/>
        </w:pPr>
        <w:r>
          <w:rPr/>
          <w:fldChar w:fldCharType="begin"/>
        </w:r>
        <w:r>
          <w:rPr/>
          <w:instrText xml:space="preserve"> PAGE </w:instrText>
        </w:r>
        <w:r>
          <w:rPr/>
          <w:fldChar w:fldCharType="separate"/>
        </w:r>
        <w:r>
          <w:rPr/>
          <w:t>29</w:t>
        </w:r>
        <w:r>
          <w:rPr/>
          <w:fldChar w:fldCharType="end"/>
        </w:r>
      </w:p>
    </w:sdtContent>
  </w:sdt>
  <w:p>
    <w:pPr>
      <w:pStyle w:val="BodyText"/>
      <w:bidi w:val="0"/>
      <w:spacing w:lineRule="auto" w:line="14" w:before="0" w:after="140"/>
      <w:jc w:val="start"/>
      <w:rPr>
        <w:sz w:val="2"/>
      </w:rPr>
    </w:pPr>
    <w:r>
      <w:rPr>
        <w:sz w:val="2"/>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247401572"/>
      <w:docPartObj>
        <w:docPartGallery w:val="Page Numbers (Bottom of Page)"/>
        <w:docPartUnique w:val="true"/>
      </w:docPartObj>
    </w:sdtPr>
    <w:sdtContent>
      <w:p>
        <w:pPr>
          <w:pStyle w:val="Footer"/>
          <w:bidi w:val="0"/>
          <w:jc w:val="center"/>
          <w:rPr/>
        </w:pPr>
        <w:r>
          <w:rPr/>
          <w:fldChar w:fldCharType="begin"/>
        </w:r>
        <w:r>
          <w:rPr/>
          <w:instrText xml:space="preserve"> PAGE </w:instrText>
        </w:r>
        <w:r>
          <w:rPr/>
          <w:fldChar w:fldCharType="separate"/>
        </w:r>
        <w:r>
          <w:rPr/>
          <w:t>29</w:t>
        </w:r>
        <w:r>
          <w:rPr/>
          <w:fldChar w:fldCharType="end"/>
        </w:r>
      </w:p>
    </w:sdtContent>
  </w:sdt>
  <w:p>
    <w:pPr>
      <w:pStyle w:val="BodyText"/>
      <w:bidi w:val="0"/>
      <w:spacing w:lineRule="auto" w:line="14" w:before="0" w:after="140"/>
      <w:jc w:val="start"/>
      <w:rPr>
        <w:sz w:val="2"/>
      </w:rPr>
    </w:pPr>
    <w:r>
      <w:rPr>
        <w:sz w:val="2"/>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
        <w:jc w:val="both"/>
        <w:rPr>
          <w:color w:themeColor="text1" w:val="000000"/>
        </w:rPr>
      </w:pPr>
      <w:r>
        <w:rPr>
          <w:rStyle w:val="Caratterinotaapidipagina"/>
        </w:rPr>
        <w:footnoteRef/>
      </w:r>
      <w:r>
        <w:rPr>
          <w:color w:themeColor="text1" w:val="000000"/>
        </w:rPr>
        <w:t xml:space="preserve"> </w:t>
      </w:r>
      <w:r>
        <w:rPr>
          <w:color w:themeColor="text1" w:val="000000"/>
        </w:rPr>
        <w:t>Le categorie di spesa sono definite dal numero 1 al numero 9 del paragrafo 7.1: 1. Costi del personale; 2. Spese per lavori; 3. Spese per beni e servizi; 4. Acquisto di terreni; 5. Acquisto di edifici; 6. Locazione finanziaria; 7. Ammortamento; 8. Imposta sul valore aggiunto, nel caso in cui lo stesso rappresenti un costo reale; 9. Spese generali. Nota bene. Non sono ammissibili varianti che comportano una modifica delle categorie di spesa del quadro economico originario.</w:t>
      </w:r>
    </w:p>
    <w:p>
      <w:pPr>
        <w:pStyle w:val="Normal"/>
        <w:bidi w:val="0"/>
        <w:jc w:val="start"/>
        <w:rPr>
          <w:color w:themeColor="text1" w:val="000000"/>
        </w:rPr>
      </w:pPr>
      <w:r>
        <w:rPr/>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360" w:hanging="360"/>
      </w:pPr>
      <w:rPr>
        <w:rFonts w:ascii="Times New Roman" w:hAnsi="Times New Roman" w:cs="Times New Roman" w:hint="default"/>
      </w:rPr>
    </w:lvl>
    <w:lvl w:ilvl="1">
      <w:start w:val="1"/>
      <w:numFmt w:val="decimal"/>
      <w:lvlText w:val="%1.%2"/>
      <w:lvlJc w:val="start"/>
      <w:pPr>
        <w:tabs>
          <w:tab w:val="num" w:pos="0"/>
        </w:tabs>
        <w:ind w:start="1080" w:hanging="360"/>
      </w:pPr>
      <w:rPr/>
    </w:lvl>
    <w:lvl w:ilvl="2">
      <w:start w:val="1"/>
      <w:numFmt w:val="decimal"/>
      <w:lvlText w:val="%1.%2.%3"/>
      <w:lvlJc w:val="start"/>
      <w:pPr>
        <w:tabs>
          <w:tab w:val="num" w:pos="0"/>
        </w:tabs>
        <w:ind w:start="1440" w:hanging="360"/>
      </w:pPr>
      <w:rPr/>
    </w:lvl>
    <w:lvl w:ilvl="3">
      <w:start w:val="1"/>
      <w:numFmt w:val="decimal"/>
      <w:lvlText w:val="%1.%2.%3.%4"/>
      <w:lvlJc w:val="start"/>
      <w:pPr>
        <w:tabs>
          <w:tab w:val="num" w:pos="0"/>
        </w:tabs>
        <w:ind w:start="1800" w:hanging="360"/>
      </w:pPr>
      <w:rPr/>
    </w:lvl>
    <w:lvl w:ilvl="4">
      <w:start w:val="1"/>
      <w:numFmt w:val="decimal"/>
      <w:lvlText w:val="%1.%2.%3.%4.%5"/>
      <w:lvlJc w:val="start"/>
      <w:pPr>
        <w:tabs>
          <w:tab w:val="num" w:pos="0"/>
        </w:tabs>
        <w:ind w:start="2160" w:hanging="360"/>
      </w:pPr>
      <w:rPr/>
    </w:lvl>
    <w:lvl w:ilvl="5">
      <w:start w:val="1"/>
      <w:numFmt w:val="decimal"/>
      <w:lvlText w:val="%1.%2.%3.%4.%5.%6"/>
      <w:lvlJc w:val="start"/>
      <w:pPr>
        <w:tabs>
          <w:tab w:val="num" w:pos="0"/>
        </w:tabs>
        <w:ind w:start="2520" w:hanging="360"/>
      </w:pPr>
      <w:rPr/>
    </w:lvl>
    <w:lvl w:ilvl="6">
      <w:start w:val="1"/>
      <w:numFmt w:val="decimal"/>
      <w:lvlText w:val="%1.%2.%3.%4.%5.%6.%7"/>
      <w:lvlJc w:val="start"/>
      <w:pPr>
        <w:tabs>
          <w:tab w:val="num" w:pos="0"/>
        </w:tabs>
        <w:ind w:start="2880" w:hanging="360"/>
      </w:pPr>
      <w:rPr/>
    </w:lvl>
    <w:lvl w:ilvl="7">
      <w:start w:val="1"/>
      <w:numFmt w:val="decimal"/>
      <w:lvlText w:val="%1.%2.%3.%4.%5.%6.%7.%8"/>
      <w:lvlJc w:val="start"/>
      <w:pPr>
        <w:tabs>
          <w:tab w:val="num" w:pos="0"/>
        </w:tabs>
        <w:ind w:start="3240" w:hanging="360"/>
      </w:pPr>
      <w:rPr/>
    </w:lvl>
    <w:lvl w:ilvl="8">
      <w:start w:val="1"/>
      <w:numFmt w:val="decimal"/>
      <w:lvlText w:val="%1.%2.%3.%4.%5.%6.%7.%8.%9"/>
      <w:lvlJc w:val="start"/>
      <w:pPr>
        <w:tabs>
          <w:tab w:val="num" w:pos="0"/>
        </w:tabs>
        <w:ind w:start="3600" w:hanging="360"/>
      </w:pPr>
      <w:rPr/>
    </w:lvl>
  </w:abstractNum>
  <w:abstractNum w:abstractNumId="2">
    <w:lvl w:ilvl="0">
      <w:start w:val="1"/>
      <w:numFmt w:val="bullet"/>
      <w:lvlText w:val="□"/>
      <w:lvlJc w:val="start"/>
      <w:pPr>
        <w:tabs>
          <w:tab w:val="num" w:pos="0"/>
        </w:tabs>
        <w:ind w:start="1942" w:hanging="383"/>
      </w:pPr>
      <w:rPr>
        <w:rFonts w:ascii="Times New Roman" w:hAnsi="Times New Roman" w:cs="Times New Roman" w:hint="default"/>
      </w:rPr>
    </w:lvl>
    <w:lvl w:ilvl="1">
      <w:start w:val="1"/>
      <w:numFmt w:val="bullet"/>
      <w:lvlText w:val="⮚"/>
      <w:lvlJc w:val="start"/>
      <w:pPr>
        <w:tabs>
          <w:tab w:val="num" w:pos="0"/>
        </w:tabs>
        <w:ind w:start="2415" w:hanging="360"/>
      </w:pPr>
      <w:rPr>
        <w:rFonts w:ascii="OpenSymbol" w:hAnsi="OpenSymbol" w:cs="OpenSymbol" w:hint="default"/>
      </w:rPr>
    </w:lvl>
    <w:lvl w:ilvl="2">
      <w:start w:val="1"/>
      <w:numFmt w:val="bullet"/>
      <w:lvlText w:val=""/>
      <w:lvlJc w:val="start"/>
      <w:pPr>
        <w:tabs>
          <w:tab w:val="num" w:pos="0"/>
        </w:tabs>
        <w:ind w:start="3399" w:hanging="360"/>
      </w:pPr>
      <w:rPr>
        <w:rFonts w:ascii="Wingdings" w:hAnsi="Wingdings" w:cs="Wingdings" w:hint="default"/>
      </w:rPr>
    </w:lvl>
    <w:lvl w:ilvl="3">
      <w:start w:val="1"/>
      <w:numFmt w:val="bullet"/>
      <w:lvlText w:val="◦"/>
      <w:lvlJc w:val="start"/>
      <w:pPr>
        <w:tabs>
          <w:tab w:val="num" w:pos="0"/>
        </w:tabs>
        <w:ind w:start="3759" w:hanging="360"/>
      </w:pPr>
      <w:rPr>
        <w:rFonts w:ascii="OpenSymbol" w:hAnsi="OpenSymbol" w:cs="OpenSymbol" w:hint="default"/>
      </w:rPr>
    </w:lvl>
    <w:lvl w:ilvl="4">
      <w:start w:val="1"/>
      <w:numFmt w:val="bullet"/>
      <w:lvlText w:val=""/>
      <w:lvlJc w:val="start"/>
      <w:pPr>
        <w:tabs>
          <w:tab w:val="num" w:pos="0"/>
        </w:tabs>
        <w:ind w:start="4920" w:hanging="360"/>
      </w:pPr>
      <w:rPr>
        <w:rFonts w:ascii="Wingdings" w:hAnsi="Wingdings" w:cs="Wingdings" w:hint="default"/>
      </w:rPr>
    </w:lvl>
    <w:lvl w:ilvl="5">
      <w:start w:val="1"/>
      <w:numFmt w:val="bullet"/>
      <w:lvlText w:val=""/>
      <w:lvlJc w:val="start"/>
      <w:pPr>
        <w:tabs>
          <w:tab w:val="num" w:pos="0"/>
        </w:tabs>
        <w:ind w:start="6089" w:hanging="360"/>
      </w:pPr>
      <w:rPr>
        <w:rFonts w:ascii="Wingdings" w:hAnsi="Wingdings" w:cs="Wingdings" w:hint="default"/>
      </w:rPr>
    </w:lvl>
    <w:lvl w:ilvl="6">
      <w:start w:val="1"/>
      <w:numFmt w:val="bullet"/>
      <w:lvlText w:val=""/>
      <w:lvlJc w:val="start"/>
      <w:pPr>
        <w:tabs>
          <w:tab w:val="num" w:pos="0"/>
        </w:tabs>
        <w:ind w:start="7258" w:hanging="360"/>
      </w:pPr>
      <w:rPr>
        <w:rFonts w:ascii="Wingdings" w:hAnsi="Wingdings" w:cs="Wingdings" w:hint="default"/>
      </w:rPr>
    </w:lvl>
    <w:lvl w:ilvl="7">
      <w:start w:val="1"/>
      <w:numFmt w:val="bullet"/>
      <w:lvlText w:val=""/>
      <w:lvlJc w:val="start"/>
      <w:pPr>
        <w:tabs>
          <w:tab w:val="num" w:pos="0"/>
        </w:tabs>
        <w:ind w:start="8427" w:hanging="360"/>
      </w:pPr>
      <w:rPr>
        <w:rFonts w:ascii="Wingdings" w:hAnsi="Wingdings" w:cs="Wingdings" w:hint="default"/>
      </w:rPr>
    </w:lvl>
    <w:lvl w:ilvl="8">
      <w:start w:val="1"/>
      <w:numFmt w:val="bullet"/>
      <w:lvlText w:val=""/>
      <w:lvlJc w:val="start"/>
      <w:pPr>
        <w:tabs>
          <w:tab w:val="num" w:pos="0"/>
        </w:tabs>
        <w:ind w:start="9596" w:hanging="360"/>
      </w:pPr>
      <w:rPr>
        <w:rFonts w:ascii="Wingdings" w:hAnsi="Wingdings" w:cs="Wingdings" w:hint="default"/>
      </w:rPr>
    </w:lvl>
  </w:abstractNum>
  <w:abstractNum w:abstractNumId="3">
    <w:lvl w:ilvl="0">
      <w:start w:val="1"/>
      <w:numFmt w:val="decimal"/>
      <w:lvlText w:val="%1"/>
      <w:lvlJc w:val="start"/>
      <w:pPr>
        <w:tabs>
          <w:tab w:val="num" w:pos="0"/>
        </w:tabs>
        <w:ind w:start="544" w:hanging="360"/>
      </w:pPr>
      <w:rPr>
        <w:rFonts w:eastAsia="Aptos" w:cs="Aptos"/>
        <w:b w:val="false"/>
        <w:i w:val="false"/>
        <w:sz w:val="22"/>
        <w:szCs w:val="22"/>
      </w:rPr>
    </w:lvl>
    <w:lvl w:ilvl="1">
      <w:start w:val="1"/>
      <w:numFmt w:val="bullet"/>
      <w:lvlText w:val=""/>
      <w:lvlJc w:val="start"/>
      <w:pPr>
        <w:tabs>
          <w:tab w:val="num" w:pos="0"/>
        </w:tabs>
        <w:ind w:start="1492" w:hanging="360"/>
      </w:pPr>
      <w:rPr>
        <w:rFonts w:ascii="Wingdings" w:hAnsi="Wingdings" w:cs="Wingdings" w:hint="default"/>
      </w:rPr>
    </w:lvl>
    <w:lvl w:ilvl="2">
      <w:start w:val="1"/>
      <w:numFmt w:val="bullet"/>
      <w:lvlText w:val=""/>
      <w:lvlJc w:val="start"/>
      <w:pPr>
        <w:tabs>
          <w:tab w:val="num" w:pos="0"/>
        </w:tabs>
        <w:ind w:start="2444" w:hanging="360"/>
      </w:pPr>
      <w:rPr>
        <w:rFonts w:ascii="Wingdings" w:hAnsi="Wingdings" w:cs="Wingdings" w:hint="default"/>
      </w:rPr>
    </w:lvl>
    <w:lvl w:ilvl="3">
      <w:start w:val="1"/>
      <w:numFmt w:val="bullet"/>
      <w:lvlText w:val=""/>
      <w:lvlJc w:val="start"/>
      <w:pPr>
        <w:tabs>
          <w:tab w:val="num" w:pos="0"/>
        </w:tabs>
        <w:ind w:start="3397" w:hanging="360"/>
      </w:pPr>
      <w:rPr>
        <w:rFonts w:ascii="Wingdings" w:hAnsi="Wingdings" w:cs="Wingdings" w:hint="default"/>
      </w:rPr>
    </w:lvl>
    <w:lvl w:ilvl="4">
      <w:start w:val="1"/>
      <w:numFmt w:val="bullet"/>
      <w:lvlText w:val=""/>
      <w:lvlJc w:val="start"/>
      <w:pPr>
        <w:tabs>
          <w:tab w:val="num" w:pos="0"/>
        </w:tabs>
        <w:ind w:start="4349" w:hanging="360"/>
      </w:pPr>
      <w:rPr>
        <w:rFonts w:ascii="Wingdings" w:hAnsi="Wingdings" w:cs="Wingdings" w:hint="default"/>
      </w:rPr>
    </w:lvl>
    <w:lvl w:ilvl="5">
      <w:start w:val="1"/>
      <w:numFmt w:val="bullet"/>
      <w:lvlText w:val=""/>
      <w:lvlJc w:val="start"/>
      <w:pPr>
        <w:tabs>
          <w:tab w:val="num" w:pos="0"/>
        </w:tabs>
        <w:ind w:start="5302" w:hanging="360"/>
      </w:pPr>
      <w:rPr>
        <w:rFonts w:ascii="Wingdings" w:hAnsi="Wingdings" w:cs="Wingdings" w:hint="default"/>
      </w:rPr>
    </w:lvl>
    <w:lvl w:ilvl="6">
      <w:start w:val="1"/>
      <w:numFmt w:val="bullet"/>
      <w:lvlText w:val=""/>
      <w:lvlJc w:val="start"/>
      <w:pPr>
        <w:tabs>
          <w:tab w:val="num" w:pos="0"/>
        </w:tabs>
        <w:ind w:start="6254" w:hanging="360"/>
      </w:pPr>
      <w:rPr>
        <w:rFonts w:ascii="Wingdings" w:hAnsi="Wingdings" w:cs="Wingdings" w:hint="default"/>
      </w:rPr>
    </w:lvl>
    <w:lvl w:ilvl="7">
      <w:start w:val="1"/>
      <w:numFmt w:val="bullet"/>
      <w:lvlText w:val=""/>
      <w:lvlJc w:val="start"/>
      <w:pPr>
        <w:tabs>
          <w:tab w:val="num" w:pos="0"/>
        </w:tabs>
        <w:ind w:start="7206" w:hanging="360"/>
      </w:pPr>
      <w:rPr>
        <w:rFonts w:ascii="Wingdings" w:hAnsi="Wingdings" w:cs="Wingdings" w:hint="default"/>
      </w:rPr>
    </w:lvl>
    <w:lvl w:ilvl="8">
      <w:start w:val="1"/>
      <w:numFmt w:val="bullet"/>
      <w:lvlText w:val=""/>
      <w:lvlJc w:val="start"/>
      <w:pPr>
        <w:tabs>
          <w:tab w:val="num" w:pos="0"/>
        </w:tabs>
        <w:ind w:start="8159" w:hanging="360"/>
      </w:pPr>
      <w:rPr>
        <w:rFonts w:ascii="Wingdings" w:hAnsi="Wingdings" w:cs="Wingdings" w:hint="default"/>
      </w:rPr>
    </w:lvl>
  </w:abstractNum>
  <w:abstractNum w:abstractNumId="4">
    <w:lvl w:ilvl="0">
      <w:start w:val="1"/>
      <w:numFmt w:val="decimal"/>
      <w:lvlText w:val="%1"/>
      <w:lvlJc w:val="start"/>
      <w:pPr>
        <w:tabs>
          <w:tab w:val="num" w:pos="0"/>
        </w:tabs>
        <w:ind w:start="544" w:hanging="360"/>
      </w:pPr>
      <w:rPr>
        <w:rFonts w:eastAsia="Aptos" w:cs="Aptos"/>
        <w:b w:val="false"/>
        <w:i w:val="false"/>
        <w:sz w:val="22"/>
        <w:szCs w:val="22"/>
      </w:rPr>
    </w:lvl>
    <w:lvl w:ilvl="1">
      <w:start w:val="1"/>
      <w:numFmt w:val="bullet"/>
      <w:lvlText w:val=""/>
      <w:lvlJc w:val="start"/>
      <w:pPr>
        <w:tabs>
          <w:tab w:val="num" w:pos="0"/>
        </w:tabs>
        <w:ind w:start="1492" w:hanging="360"/>
      </w:pPr>
      <w:rPr>
        <w:rFonts w:ascii="Wingdings" w:hAnsi="Wingdings" w:cs="Wingdings" w:hint="default"/>
      </w:rPr>
    </w:lvl>
    <w:lvl w:ilvl="2">
      <w:start w:val="1"/>
      <w:numFmt w:val="bullet"/>
      <w:lvlText w:val=""/>
      <w:lvlJc w:val="start"/>
      <w:pPr>
        <w:tabs>
          <w:tab w:val="num" w:pos="0"/>
        </w:tabs>
        <w:ind w:start="2444" w:hanging="360"/>
      </w:pPr>
      <w:rPr>
        <w:rFonts w:ascii="Wingdings" w:hAnsi="Wingdings" w:cs="Wingdings" w:hint="default"/>
      </w:rPr>
    </w:lvl>
    <w:lvl w:ilvl="3">
      <w:start w:val="1"/>
      <w:numFmt w:val="bullet"/>
      <w:lvlText w:val=""/>
      <w:lvlJc w:val="start"/>
      <w:pPr>
        <w:tabs>
          <w:tab w:val="num" w:pos="0"/>
        </w:tabs>
        <w:ind w:start="3397" w:hanging="360"/>
      </w:pPr>
      <w:rPr>
        <w:rFonts w:ascii="Wingdings" w:hAnsi="Wingdings" w:cs="Wingdings" w:hint="default"/>
      </w:rPr>
    </w:lvl>
    <w:lvl w:ilvl="4">
      <w:start w:val="1"/>
      <w:numFmt w:val="bullet"/>
      <w:lvlText w:val=""/>
      <w:lvlJc w:val="start"/>
      <w:pPr>
        <w:tabs>
          <w:tab w:val="num" w:pos="0"/>
        </w:tabs>
        <w:ind w:start="4349" w:hanging="360"/>
      </w:pPr>
      <w:rPr>
        <w:rFonts w:ascii="Wingdings" w:hAnsi="Wingdings" w:cs="Wingdings" w:hint="default"/>
      </w:rPr>
    </w:lvl>
    <w:lvl w:ilvl="5">
      <w:start w:val="1"/>
      <w:numFmt w:val="bullet"/>
      <w:lvlText w:val=""/>
      <w:lvlJc w:val="start"/>
      <w:pPr>
        <w:tabs>
          <w:tab w:val="num" w:pos="0"/>
        </w:tabs>
        <w:ind w:start="5302" w:hanging="360"/>
      </w:pPr>
      <w:rPr>
        <w:rFonts w:ascii="Wingdings" w:hAnsi="Wingdings" w:cs="Wingdings" w:hint="default"/>
      </w:rPr>
    </w:lvl>
    <w:lvl w:ilvl="6">
      <w:start w:val="1"/>
      <w:numFmt w:val="bullet"/>
      <w:lvlText w:val=""/>
      <w:lvlJc w:val="start"/>
      <w:pPr>
        <w:tabs>
          <w:tab w:val="num" w:pos="0"/>
        </w:tabs>
        <w:ind w:start="6254" w:hanging="360"/>
      </w:pPr>
      <w:rPr>
        <w:rFonts w:ascii="Wingdings" w:hAnsi="Wingdings" w:cs="Wingdings" w:hint="default"/>
      </w:rPr>
    </w:lvl>
    <w:lvl w:ilvl="7">
      <w:start w:val="1"/>
      <w:numFmt w:val="bullet"/>
      <w:lvlText w:val=""/>
      <w:lvlJc w:val="start"/>
      <w:pPr>
        <w:tabs>
          <w:tab w:val="num" w:pos="0"/>
        </w:tabs>
        <w:ind w:start="7206" w:hanging="360"/>
      </w:pPr>
      <w:rPr>
        <w:rFonts w:ascii="Wingdings" w:hAnsi="Wingdings" w:cs="Wingdings" w:hint="default"/>
      </w:rPr>
    </w:lvl>
    <w:lvl w:ilvl="8">
      <w:start w:val="1"/>
      <w:numFmt w:val="bullet"/>
      <w:lvlText w:val=""/>
      <w:lvlJc w:val="start"/>
      <w:pPr>
        <w:tabs>
          <w:tab w:val="num" w:pos="0"/>
        </w:tabs>
        <w:ind w:start="8159" w:hanging="360"/>
      </w:pPr>
      <w:rPr>
        <w:rFonts w:ascii="Wingdings" w:hAnsi="Wingdings" w:cs="Wingdings" w:hint="default"/>
      </w:rPr>
    </w:lvl>
  </w:abstractNum>
  <w:abstractNum w:abstractNumId="5">
    <w:lvl w:ilvl="0">
      <w:start w:val="1"/>
      <w:numFmt w:val="decimal"/>
      <w:lvlText w:val="%1"/>
      <w:lvlJc w:val="start"/>
      <w:pPr>
        <w:tabs>
          <w:tab w:val="num" w:pos="0"/>
        </w:tabs>
        <w:ind w:start="544" w:hanging="360"/>
      </w:pPr>
      <w:rPr>
        <w:rFonts w:eastAsia="Aptos" w:cs="Aptos"/>
        <w:b w:val="false"/>
        <w:i w:val="false"/>
        <w:sz w:val="22"/>
        <w:szCs w:val="22"/>
      </w:rPr>
    </w:lvl>
    <w:lvl w:ilvl="1">
      <w:start w:val="1"/>
      <w:numFmt w:val="bullet"/>
      <w:lvlText w:val=""/>
      <w:lvlJc w:val="start"/>
      <w:pPr>
        <w:tabs>
          <w:tab w:val="num" w:pos="0"/>
        </w:tabs>
        <w:ind w:start="1492" w:hanging="360"/>
      </w:pPr>
      <w:rPr>
        <w:rFonts w:ascii="Wingdings" w:hAnsi="Wingdings" w:cs="Wingdings" w:hint="default"/>
      </w:rPr>
    </w:lvl>
    <w:lvl w:ilvl="2">
      <w:start w:val="1"/>
      <w:numFmt w:val="bullet"/>
      <w:lvlText w:val=""/>
      <w:lvlJc w:val="start"/>
      <w:pPr>
        <w:tabs>
          <w:tab w:val="num" w:pos="0"/>
        </w:tabs>
        <w:ind w:start="2444" w:hanging="360"/>
      </w:pPr>
      <w:rPr>
        <w:rFonts w:ascii="Wingdings" w:hAnsi="Wingdings" w:cs="Wingdings" w:hint="default"/>
      </w:rPr>
    </w:lvl>
    <w:lvl w:ilvl="3">
      <w:start w:val="1"/>
      <w:numFmt w:val="bullet"/>
      <w:lvlText w:val=""/>
      <w:lvlJc w:val="start"/>
      <w:pPr>
        <w:tabs>
          <w:tab w:val="num" w:pos="0"/>
        </w:tabs>
        <w:ind w:start="3397" w:hanging="360"/>
      </w:pPr>
      <w:rPr>
        <w:rFonts w:ascii="Wingdings" w:hAnsi="Wingdings" w:cs="Wingdings" w:hint="default"/>
      </w:rPr>
    </w:lvl>
    <w:lvl w:ilvl="4">
      <w:start w:val="1"/>
      <w:numFmt w:val="bullet"/>
      <w:lvlText w:val=""/>
      <w:lvlJc w:val="start"/>
      <w:pPr>
        <w:tabs>
          <w:tab w:val="num" w:pos="0"/>
        </w:tabs>
        <w:ind w:start="4349" w:hanging="360"/>
      </w:pPr>
      <w:rPr>
        <w:rFonts w:ascii="Wingdings" w:hAnsi="Wingdings" w:cs="Wingdings" w:hint="default"/>
      </w:rPr>
    </w:lvl>
    <w:lvl w:ilvl="5">
      <w:start w:val="1"/>
      <w:numFmt w:val="bullet"/>
      <w:lvlText w:val=""/>
      <w:lvlJc w:val="start"/>
      <w:pPr>
        <w:tabs>
          <w:tab w:val="num" w:pos="0"/>
        </w:tabs>
        <w:ind w:start="5302" w:hanging="360"/>
      </w:pPr>
      <w:rPr>
        <w:rFonts w:ascii="Wingdings" w:hAnsi="Wingdings" w:cs="Wingdings" w:hint="default"/>
      </w:rPr>
    </w:lvl>
    <w:lvl w:ilvl="6">
      <w:start w:val="1"/>
      <w:numFmt w:val="bullet"/>
      <w:lvlText w:val=""/>
      <w:lvlJc w:val="start"/>
      <w:pPr>
        <w:tabs>
          <w:tab w:val="num" w:pos="0"/>
        </w:tabs>
        <w:ind w:start="6254" w:hanging="360"/>
      </w:pPr>
      <w:rPr>
        <w:rFonts w:ascii="Wingdings" w:hAnsi="Wingdings" w:cs="Wingdings" w:hint="default"/>
      </w:rPr>
    </w:lvl>
    <w:lvl w:ilvl="7">
      <w:start w:val="1"/>
      <w:numFmt w:val="bullet"/>
      <w:lvlText w:val=""/>
      <w:lvlJc w:val="start"/>
      <w:pPr>
        <w:tabs>
          <w:tab w:val="num" w:pos="0"/>
        </w:tabs>
        <w:ind w:start="7206" w:hanging="360"/>
      </w:pPr>
      <w:rPr>
        <w:rFonts w:ascii="Wingdings" w:hAnsi="Wingdings" w:cs="Wingdings" w:hint="default"/>
      </w:rPr>
    </w:lvl>
    <w:lvl w:ilvl="8">
      <w:start w:val="1"/>
      <w:numFmt w:val="bullet"/>
      <w:lvlText w:val=""/>
      <w:lvlJc w:val="start"/>
      <w:pPr>
        <w:tabs>
          <w:tab w:val="num" w:pos="0"/>
        </w:tabs>
        <w:ind w:start="8159" w:hanging="360"/>
      </w:pPr>
      <w:rPr>
        <w:rFonts w:ascii="Wingdings" w:hAnsi="Wingdings" w:cs="Wingdings" w:hint="default"/>
      </w:rPr>
    </w:lvl>
  </w:abstractNum>
  <w:abstractNum w:abstractNumId="6">
    <w:lvl w:ilvl="0">
      <w:start w:val="1"/>
      <w:numFmt w:val="decimal"/>
      <w:lvlText w:val="%1"/>
      <w:lvlJc w:val="start"/>
      <w:pPr>
        <w:tabs>
          <w:tab w:val="num" w:pos="0"/>
        </w:tabs>
        <w:ind w:start="720" w:hanging="360"/>
      </w:pPr>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OpenSymbol" w:hAnsi="OpenSymbol" w:cs="OpenSymbol" w:hint="default"/>
      </w:rPr>
    </w:lvl>
    <w:lvl w:ilvl="3">
      <w:start w:val="1"/>
      <w:numFmt w:val="bullet"/>
      <w:lvlText w:val=""/>
      <w:lvlJc w:val="start"/>
      <w:pPr>
        <w:tabs>
          <w:tab w:val="num" w:pos="0"/>
        </w:tabs>
        <w:ind w:start="2880" w:hanging="360"/>
      </w:pPr>
      <w:rPr>
        <w:rFonts w:ascii="Wingdings" w:hAnsi="Wingdings" w:cs="Wingdings"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OpenSymbol" w:hAnsi="OpenSymbol" w:cs="OpenSymbol" w:hint="default"/>
      </w:rPr>
    </w:lvl>
    <w:lvl w:ilvl="6">
      <w:start w:val="1"/>
      <w:numFmt w:val="bullet"/>
      <w:lvlText w:val=""/>
      <w:lvlJc w:val="start"/>
      <w:pPr>
        <w:tabs>
          <w:tab w:val="num" w:pos="0"/>
        </w:tabs>
        <w:ind w:start="5040" w:hanging="360"/>
      </w:pPr>
      <w:rPr>
        <w:rFonts w:ascii="Wingdings" w:hAnsi="Wingdings" w:cs="Wingdings"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OpenSymbol" w:hAnsi="OpenSymbol" w:cs="OpenSymbol" w:hint="default"/>
      </w:rPr>
    </w:lvl>
  </w:abstractNum>
  <w:abstractNum w:abstractNumId="7">
    <w:lvl w:ilvl="0">
      <w:start w:val="1"/>
      <w:numFmt w:val="decimal"/>
      <w:lvlText w:val="%1"/>
      <w:lvlJc w:val="start"/>
      <w:pPr>
        <w:tabs>
          <w:tab w:val="num" w:pos="0"/>
        </w:tabs>
        <w:ind w:start="720" w:hanging="360"/>
      </w:pPr>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OpenSymbol" w:hAnsi="OpenSymbol" w:cs="OpenSymbol" w:hint="default"/>
      </w:rPr>
    </w:lvl>
    <w:lvl w:ilvl="3">
      <w:start w:val="1"/>
      <w:numFmt w:val="bullet"/>
      <w:lvlText w:val=""/>
      <w:lvlJc w:val="start"/>
      <w:pPr>
        <w:tabs>
          <w:tab w:val="num" w:pos="0"/>
        </w:tabs>
        <w:ind w:start="2880" w:hanging="360"/>
      </w:pPr>
      <w:rPr>
        <w:rFonts w:ascii="Wingdings" w:hAnsi="Wingdings" w:cs="Wingdings"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OpenSymbol" w:hAnsi="OpenSymbol" w:cs="OpenSymbol" w:hint="default"/>
      </w:rPr>
    </w:lvl>
    <w:lvl w:ilvl="6">
      <w:start w:val="1"/>
      <w:numFmt w:val="bullet"/>
      <w:lvlText w:val=""/>
      <w:lvlJc w:val="start"/>
      <w:pPr>
        <w:tabs>
          <w:tab w:val="num" w:pos="0"/>
        </w:tabs>
        <w:ind w:start="5040" w:hanging="360"/>
      </w:pPr>
      <w:rPr>
        <w:rFonts w:ascii="Wingdings" w:hAnsi="Wingdings" w:cs="Wingdings"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OpenSymbol" w:hAnsi="OpenSymbol" w:cs="OpenSymbol" w:hint="default"/>
      </w:rPr>
    </w:lvl>
  </w:abstractNum>
  <w:abstractNum w:abstractNumId="8">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9">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0">
    <w:lvl w:ilvl="0">
      <w:start w:val="1"/>
      <w:numFmt w:val="bullet"/>
      <w:lvlText w:val="-"/>
      <w:lvlJc w:val="start"/>
      <w:pPr>
        <w:tabs>
          <w:tab w:val="num" w:pos="0"/>
        </w:tabs>
        <w:ind w:start="720" w:hanging="360"/>
      </w:pPr>
      <w:rPr>
        <w:rFonts w:ascii="Arial" w:hAnsi="Arial" w:cs="Aria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1">
    <w:lvl w:ilvl="0">
      <w:start w:val="1"/>
      <w:numFmt w:val="decimal"/>
      <w:lvlText w:val="%1"/>
      <w:lvlJc w:val="start"/>
      <w:pPr>
        <w:tabs>
          <w:tab w:val="num" w:pos="0"/>
        </w:tabs>
        <w:ind w:start="720" w:hanging="360"/>
      </w:pPr>
      <w:rPr/>
    </w:lvl>
    <w:lvl w:ilvl="1">
      <w:start w:val="1"/>
      <w:numFmt w:val="lowerLetter"/>
      <w:lvlText w:val="%1.%2"/>
      <w:lvlJc w:val="start"/>
      <w:pPr>
        <w:tabs>
          <w:tab w:val="num" w:pos="0"/>
        </w:tabs>
        <w:ind w:start="1440" w:hanging="360"/>
      </w:pPr>
      <w:rPr/>
    </w:lvl>
    <w:lvl w:ilvl="2">
      <w:start w:val="1"/>
      <w:numFmt w:val="lowerRoman"/>
      <w:lvlText w:val="%1.%2.%3"/>
      <w:lvlJc w:val="end"/>
      <w:pPr>
        <w:tabs>
          <w:tab w:val="num" w:pos="0"/>
        </w:tabs>
        <w:ind w:start="2160" w:hanging="180"/>
      </w:pPr>
      <w:rPr/>
    </w:lvl>
    <w:lvl w:ilvl="3">
      <w:start w:val="1"/>
      <w:numFmt w:val="decimal"/>
      <w:lvlText w:val="%1.%2.%3.%4"/>
      <w:lvlJc w:val="start"/>
      <w:pPr>
        <w:tabs>
          <w:tab w:val="num" w:pos="0"/>
        </w:tabs>
        <w:ind w:start="2880" w:hanging="360"/>
      </w:pPr>
      <w:rPr/>
    </w:lvl>
    <w:lvl w:ilvl="4">
      <w:start w:val="1"/>
      <w:numFmt w:val="lowerLetter"/>
      <w:lvlText w:val="%1.%2.%3.%4.%5"/>
      <w:lvlJc w:val="start"/>
      <w:pPr>
        <w:tabs>
          <w:tab w:val="num" w:pos="0"/>
        </w:tabs>
        <w:ind w:start="3600" w:hanging="360"/>
      </w:pPr>
      <w:rPr/>
    </w:lvl>
    <w:lvl w:ilvl="5">
      <w:start w:val="1"/>
      <w:numFmt w:val="lowerRoman"/>
      <w:lvlText w:val="%1.%2.%3.%4.%5.%6"/>
      <w:lvlJc w:val="end"/>
      <w:pPr>
        <w:tabs>
          <w:tab w:val="num" w:pos="0"/>
        </w:tabs>
        <w:ind w:start="4320" w:hanging="180"/>
      </w:pPr>
      <w:rPr/>
    </w:lvl>
    <w:lvl w:ilvl="6">
      <w:start w:val="1"/>
      <w:numFmt w:val="decimal"/>
      <w:lvlText w:val="%1.%2.%3.%4.%5.%6.%7"/>
      <w:lvlJc w:val="start"/>
      <w:pPr>
        <w:tabs>
          <w:tab w:val="num" w:pos="0"/>
        </w:tabs>
        <w:ind w:start="5040" w:hanging="360"/>
      </w:pPr>
      <w:rPr/>
    </w:lvl>
    <w:lvl w:ilvl="7">
      <w:start w:val="1"/>
      <w:numFmt w:val="lowerLetter"/>
      <w:lvlText w:val="%1.%2.%3.%4.%5.%6.%7.%8"/>
      <w:lvlJc w:val="start"/>
      <w:pPr>
        <w:tabs>
          <w:tab w:val="num" w:pos="0"/>
        </w:tabs>
        <w:ind w:start="5760" w:hanging="360"/>
      </w:pPr>
      <w:rPr/>
    </w:lvl>
    <w:lvl w:ilvl="8">
      <w:start w:val="1"/>
      <w:numFmt w:val="lowerRoman"/>
      <w:lvlText w:val="%1.%2.%3.%4.%5.%6.%7.%8.%9"/>
      <w:lvlJc w:val="end"/>
      <w:pPr>
        <w:tabs>
          <w:tab w:val="num" w:pos="0"/>
        </w:tabs>
        <w:ind w:start="6480" w:hanging="180"/>
      </w:pPr>
      <w:rPr/>
    </w:lvl>
  </w:abstractNum>
  <w:abstractNum w:abstractNumId="12">
    <w:lvl w:ilvl="0">
      <w:start w:val="1"/>
      <w:numFmt w:val="decimal"/>
      <w:lvlText w:val="%1"/>
      <w:lvlJc w:val="start"/>
      <w:pPr>
        <w:tabs>
          <w:tab w:val="num" w:pos="0"/>
        </w:tabs>
        <w:ind w:start="720" w:hanging="360"/>
      </w:pPr>
      <w:rPr/>
    </w:lvl>
    <w:lvl w:ilvl="1">
      <w:start w:val="1"/>
      <w:numFmt w:val="lowerLetter"/>
      <w:lvlText w:val="%1.%2"/>
      <w:lvlJc w:val="start"/>
      <w:pPr>
        <w:tabs>
          <w:tab w:val="num" w:pos="0"/>
        </w:tabs>
        <w:ind w:start="1440" w:hanging="360"/>
      </w:pPr>
      <w:rPr/>
    </w:lvl>
    <w:lvl w:ilvl="2">
      <w:start w:val="1"/>
      <w:numFmt w:val="lowerRoman"/>
      <w:lvlText w:val="%1.%2.%3"/>
      <w:lvlJc w:val="end"/>
      <w:pPr>
        <w:tabs>
          <w:tab w:val="num" w:pos="0"/>
        </w:tabs>
        <w:ind w:start="2160" w:hanging="180"/>
      </w:pPr>
      <w:rPr/>
    </w:lvl>
    <w:lvl w:ilvl="3">
      <w:start w:val="1"/>
      <w:numFmt w:val="decimal"/>
      <w:lvlText w:val="%1.%2.%3.%4"/>
      <w:lvlJc w:val="start"/>
      <w:pPr>
        <w:tabs>
          <w:tab w:val="num" w:pos="0"/>
        </w:tabs>
        <w:ind w:start="2880" w:hanging="360"/>
      </w:pPr>
      <w:rPr/>
    </w:lvl>
    <w:lvl w:ilvl="4">
      <w:start w:val="1"/>
      <w:numFmt w:val="lowerLetter"/>
      <w:lvlText w:val="%1.%2.%3.%4.%5"/>
      <w:lvlJc w:val="start"/>
      <w:pPr>
        <w:tabs>
          <w:tab w:val="num" w:pos="0"/>
        </w:tabs>
        <w:ind w:start="3600" w:hanging="360"/>
      </w:pPr>
      <w:rPr/>
    </w:lvl>
    <w:lvl w:ilvl="5">
      <w:start w:val="1"/>
      <w:numFmt w:val="lowerRoman"/>
      <w:lvlText w:val="%1.%2.%3.%4.%5.%6"/>
      <w:lvlJc w:val="end"/>
      <w:pPr>
        <w:tabs>
          <w:tab w:val="num" w:pos="0"/>
        </w:tabs>
        <w:ind w:start="4320" w:hanging="180"/>
      </w:pPr>
      <w:rPr/>
    </w:lvl>
    <w:lvl w:ilvl="6">
      <w:start w:val="1"/>
      <w:numFmt w:val="decimal"/>
      <w:lvlText w:val="%1.%2.%3.%4.%5.%6.%7"/>
      <w:lvlJc w:val="start"/>
      <w:pPr>
        <w:tabs>
          <w:tab w:val="num" w:pos="0"/>
        </w:tabs>
        <w:ind w:start="5040" w:hanging="360"/>
      </w:pPr>
      <w:rPr/>
    </w:lvl>
    <w:lvl w:ilvl="7">
      <w:start w:val="1"/>
      <w:numFmt w:val="lowerLetter"/>
      <w:lvlText w:val="%1.%2.%3.%4.%5.%6.%7.%8"/>
      <w:lvlJc w:val="start"/>
      <w:pPr>
        <w:tabs>
          <w:tab w:val="num" w:pos="0"/>
        </w:tabs>
        <w:ind w:start="5760" w:hanging="360"/>
      </w:pPr>
      <w:rPr/>
    </w:lvl>
    <w:lvl w:ilvl="8">
      <w:start w:val="1"/>
      <w:numFmt w:val="lowerRoman"/>
      <w:lvlText w:val="%1.%2.%3.%4.%5.%6.%7.%8.%9"/>
      <w:lvlJc w:val="end"/>
      <w:pPr>
        <w:tabs>
          <w:tab w:val="num" w:pos="0"/>
        </w:tabs>
        <w:ind w:start="6480" w:hanging="180"/>
      </w:pPr>
      <w:rPr/>
    </w:lvl>
  </w:abstractNum>
  <w:abstractNum w:abstractNumId="1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3"/>
    <w:lvlOverride w:ilvl="0">
      <w:startOverride w:val="1"/>
    </w:lvlOverride>
  </w:num>
  <w:num w:numId="15">
    <w:abstractNumId w:val="3"/>
    <w:lvlOverride w:ilvl="0">
      <w:startOverride w:val="1"/>
    </w:lvlOverride>
  </w:num>
  <w:num w:numId="16">
    <w:abstractNumId w:val="3"/>
    <w:lvlOverride w:ilvl="0">
      <w:startOverride w:val="1"/>
    </w:lvlOverride>
  </w:num>
  <w:num w:numId="17">
    <w:abstractNumId w:val="6"/>
    <w:lvlOverride w:ilvl="0">
      <w:startOverride w:val="1"/>
    </w:lvlOverride>
  </w:num>
  <w:num w:numId="18">
    <w:abstractNumId w:val="11"/>
    <w:lvlOverride w:ilvl="0">
      <w:startOverride w:val="1"/>
    </w:lvlOverride>
  </w:num>
</w:numbering>
</file>

<file path=word/settings.xml><?xml version="1.0" encoding="utf-8"?>
<w:settings xmlns:w="http://schemas.openxmlformats.org/wordprocessingml/2006/main">
  <w:zoom w:percent="110"/>
  <w:defaultTabStop w:val="709"/>
  <w:autoHyphenation w:val="true"/>
  <w:hyphenationZone w:val="0"/>
  <w:footnotePr>
    <w:numFmt w:val="decimal"/>
    <w:footnote w:id="0"/>
    <w:footnote w:id="1"/>
  </w:footnotePr>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it-IT"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it-IT" w:eastAsia="zh-CN" w:bidi="hi-IN"/>
    </w:rPr>
  </w:style>
  <w:style w:type="paragraph" w:styleId="Heading2">
    <w:name w:val="heading 2"/>
    <w:basedOn w:val="Normal"/>
    <w:next w:val="Normal"/>
    <w:qFormat/>
    <w:pPr>
      <w:keepNext w:val="true"/>
      <w:keepLines/>
      <w:spacing w:lineRule="auto" w:line="240" w:before="0" w:after="120"/>
      <w:jc w:val="both"/>
      <w:outlineLvl w:val="1"/>
    </w:pPr>
    <w:rPr>
      <w:rFonts w:ascii="Aptos Display" w:hAnsi="Aptos Display" w:eastAsia="Play"/>
      <w:sz w:val="32"/>
      <w:szCs w:val="32"/>
    </w:rPr>
  </w:style>
  <w:style w:type="paragraph" w:styleId="Heading3">
    <w:name w:val="heading 3"/>
    <w:basedOn w:val="Normal"/>
    <w:next w:val="Normal"/>
    <w:qFormat/>
    <w:pPr>
      <w:keepNext w:val="true"/>
      <w:keepLines/>
      <w:spacing w:before="160" w:after="80"/>
      <w:ind w:start="1080"/>
      <w:outlineLvl w:val="2"/>
    </w:pPr>
    <w:rPr>
      <w:sz w:val="28"/>
      <w:szCs w:val="28"/>
    </w:rPr>
  </w:style>
  <w:style w:type="paragraph" w:styleId="Heading8">
    <w:name w:val="heading 8"/>
    <w:basedOn w:val="Normal"/>
    <w:next w:val="Normal"/>
    <w:qFormat/>
    <w:pPr>
      <w:keepNext w:val="true"/>
      <w:keepLines/>
      <w:spacing w:before="0" w:after="0"/>
      <w:outlineLvl w:val="7"/>
    </w:pPr>
    <w:rPr>
      <w:i/>
      <w:iCs/>
      <w:color w:themeColor="text1" w:themeTint="d8" w:val="272727"/>
    </w:rPr>
  </w:style>
  <w:style w:type="character" w:styleId="Caratterinotaapidipagina">
    <w:name w:val="Caratteri nota a piè di pagina"/>
    <w:qFormat/>
    <w:rPr/>
  </w:style>
  <w:style w:type="character" w:styleId="FootnoteReference">
    <w:name w:val="footnote reference"/>
    <w:rPr>
      <w:vertAlign w:val="superscript"/>
    </w:rPr>
  </w:style>
  <w:style w:type="character" w:styleId="EndnoteReference">
    <w:name w:val="endnote reference"/>
    <w:rPr>
      <w:vertAlign w:val="superscript"/>
    </w:rPr>
  </w:style>
  <w:style w:type="character" w:styleId="Caratterinotadichiusura">
    <w:name w:val="Caratteri nota di chiusura"/>
    <w:qFormat/>
    <w:rPr/>
  </w:style>
  <w:style w:type="paragraph" w:styleId="Titolo">
    <w:name w:val="Tito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Standard">
    <w:name w:val="Standard"/>
    <w:qFormat/>
    <w:pPr>
      <w:widowControl/>
      <w:suppressAutoHyphens w:val="true"/>
      <w:bidi w:val="0"/>
      <w:spacing w:lineRule="auto" w:line="259" w:before="0" w:after="160"/>
      <w:jc w:val="start"/>
      <w:textAlignment w:val="baseline"/>
    </w:pPr>
    <w:rPr>
      <w:rFonts w:ascii="Times New Roman" w:hAnsi="Times New Roman" w:eastAsia="Times New Roman" w:cs="Times New Roman"/>
      <w:color w:val="auto"/>
      <w:kern w:val="2"/>
      <w:sz w:val="20"/>
      <w:szCs w:val="20"/>
      <w:lang w:eastAsia="zh-CN" w:val="it-IT" w:bidi="hi-IN"/>
    </w:rPr>
  </w:style>
  <w:style w:type="paragraph" w:styleId="TableParagraph">
    <w:name w:val="Table Paragraph"/>
    <w:basedOn w:val="Normal"/>
    <w:qFormat/>
    <w:pPr>
      <w:widowControl w:val="false"/>
      <w:spacing w:lineRule="auto" w:line="240" w:before="0" w:after="0"/>
    </w:pPr>
    <w:rPr>
      <w:rFonts w:ascii="Times New Roman" w:hAnsi="Times New Roman" w:eastAsia="Times New Roman" w:cs="Times New Roman"/>
    </w:rPr>
  </w:style>
  <w:style w:type="paragraph" w:styleId="Footer">
    <w:name w:val="footer"/>
    <w:basedOn w:val="Normal"/>
    <w:pPr>
      <w:tabs>
        <w:tab w:val="clear" w:pos="709"/>
        <w:tab w:val="center" w:pos="4819" w:leader="none"/>
        <w:tab w:val="right" w:pos="9638" w:leader="none"/>
      </w:tabs>
      <w:spacing w:lineRule="auto" w:line="240" w:before="0" w:after="0"/>
    </w:pPr>
    <w:rPr/>
  </w:style>
  <w:style w:type="paragraph" w:styleId="StandardWW">
    <w:name w:val="Standard (WW)"/>
    <w:qFormat/>
    <w:pPr>
      <w:widowControl/>
      <w:suppressAutoHyphens w:val="true"/>
      <w:bidi w:val="0"/>
      <w:spacing w:lineRule="auto" w:line="259" w:before="0" w:after="160"/>
      <w:jc w:val="start"/>
      <w:textAlignment w:val="baseline"/>
    </w:pPr>
    <w:rPr>
      <w:rFonts w:ascii="Liberation Serif" w:hAnsi="Liberation Serif" w:eastAsia="NSimSun" w:cs="Lucida Sans"/>
      <w:color w:val="auto"/>
      <w:kern w:val="2"/>
      <w:sz w:val="24"/>
      <w:szCs w:val="24"/>
      <w:lang w:val="it-IT" w:eastAsia="zh-CN" w:bidi="hi-IN"/>
    </w:rPr>
  </w:style>
  <w:style w:type="paragraph" w:styleId="FootnoteText">
    <w:name w:val="footnote text"/>
    <w:basedOn w:val="Normal"/>
    <w:pPr>
      <w:suppressLineNumbers/>
      <w:ind w:hanging="340" w:start="340"/>
    </w:pPr>
    <w:rPr>
      <w:sz w:val="20"/>
      <w:szCs w:val="20"/>
    </w:rPr>
  </w:style>
  <w:style w:type="paragraph" w:styleId="Footnote">
    <w:name w:val="Footnote"/>
    <w:basedOn w:val="Standard"/>
    <w:qFormat/>
    <w:pPr>
      <w:widowControl w:val="false"/>
      <w:spacing w:lineRule="auto" w:line="240" w:before="0" w:after="0"/>
    </w:pPr>
    <w:rPr>
      <w:rFonts w:ascii="Aptos" w:hAnsi="Aptos" w:eastAsia="Aptos" w:cs="Aptos"/>
      <w:lang w:eastAsia="it-IT"/>
    </w:rPr>
  </w:style>
  <w:style w:type="paragraph" w:styleId="Title">
    <w:name w:val="Title"/>
    <w:basedOn w:val="Normal"/>
    <w:next w:val="BodyText"/>
    <w:qFormat/>
    <w:pPr>
      <w:spacing w:lineRule="auto" w:line="240" w:before="0" w:after="80"/>
      <w:contextualSpacing/>
    </w:pPr>
    <w:rPr>
      <w:rFonts w:ascii="Aptos Display" w:hAnsi="Aptos Display"/>
      <w:spacing w:val="-10"/>
      <w:sz w:val="56"/>
      <w:szCs w:val="56"/>
    </w:rPr>
  </w:style>
  <w:style w:type="paragraph" w:styleId="ListParagraph">
    <w:name w:val="List Paragraph"/>
    <w:basedOn w:val="Normal"/>
    <w:qFormat/>
    <w:pPr>
      <w:spacing w:before="0" w:after="160"/>
      <w:ind w:start="720"/>
      <w:contextualSpacing/>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oter" Target="footer4.xml"/><Relationship Id="rId6" Type="http://schemas.openxmlformats.org/officeDocument/2006/relationships/footer" Target="footer5.xml"/><Relationship Id="rId7" Type="http://schemas.openxmlformats.org/officeDocument/2006/relationships/footer" Target="footer6.xml"/><Relationship Id="rId8" Type="http://schemas.openxmlformats.org/officeDocument/2006/relationships/footnotes" Target="footnotes.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LibreOffice/26.2.6.3$Windows_X86_64 LibreOffice_project/8221e31b3ac356a1623c672912a3d2b492f7e3d1</Application>
  <AppVersion>15.0000</AppVersion>
  <Pages>29</Pages>
  <Words>6179</Words>
  <Characters>37915</Characters>
  <CharactersWithSpaces>43672</CharactersWithSpaces>
  <Paragraphs>732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2026-10-15T11:29:30Z</dcterms:created>
  <dc:creator/>
  <dc:description/>
  <dc:language>it-IT</dc:language>
  <cp:lastModifiedBy/>
  <dcterms:modified xsi:type="dcterms:W3CDTF">2026-10-15T11:30:09Z</dcterms:modified>
  <cp:revision>1</cp:revision>
  <dc:subject/>
  <dc:title/>
</cp:coreProperties>
</file>